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66AB" w14:textId="77777777" w:rsidR="00A4413F" w:rsidRDefault="00A4413F" w:rsidP="00A4413F">
      <w:r>
        <w:rPr>
          <w:noProof/>
        </w:rPr>
        <w:drawing>
          <wp:inline distT="0" distB="0" distL="0" distR="0" wp14:anchorId="6CC0BF5D" wp14:editId="397A3804">
            <wp:extent cx="5867400" cy="3889625"/>
            <wp:effectExtent l="0" t="0" r="0" b="0"/>
            <wp:docPr id="2" name="Picture 2" descr="Image result for Bible Colleg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ble College Stud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6321" cy="3981719"/>
                    </a:xfrm>
                    <a:prstGeom prst="rect">
                      <a:avLst/>
                    </a:prstGeom>
                    <a:noFill/>
                    <a:ln>
                      <a:noFill/>
                    </a:ln>
                  </pic:spPr>
                </pic:pic>
              </a:graphicData>
            </a:graphic>
          </wp:inline>
        </w:drawing>
      </w:r>
    </w:p>
    <w:p w14:paraId="7687620B" w14:textId="77777777" w:rsidR="00A4413F" w:rsidRDefault="00A4413F" w:rsidP="00A4413F">
      <w:r>
        <w:rPr>
          <w:noProof/>
        </w:rPr>
        <mc:AlternateContent>
          <mc:Choice Requires="wps">
            <w:drawing>
              <wp:anchor distT="45720" distB="45720" distL="114300" distR="114300" simplePos="0" relativeHeight="251659264" behindDoc="0" locked="0" layoutInCell="1" allowOverlap="1" wp14:anchorId="20C3B437" wp14:editId="0EE575C1">
                <wp:simplePos x="0" y="0"/>
                <wp:positionH relativeFrom="column">
                  <wp:posOffset>0</wp:posOffset>
                </wp:positionH>
                <wp:positionV relativeFrom="paragraph">
                  <wp:posOffset>331470</wp:posOffset>
                </wp:positionV>
                <wp:extent cx="59626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42925"/>
                        </a:xfrm>
                        <a:prstGeom prst="rect">
                          <a:avLst/>
                        </a:prstGeom>
                        <a:solidFill>
                          <a:srgbClr val="FF0000"/>
                        </a:solidFill>
                        <a:ln w="9525">
                          <a:solidFill>
                            <a:srgbClr val="000000"/>
                          </a:solidFill>
                          <a:miter lim="800000"/>
                          <a:headEnd/>
                          <a:tailEnd/>
                        </a:ln>
                      </wps:spPr>
                      <wps:txbx>
                        <w:txbxContent>
                          <w:p w14:paraId="0A765753" w14:textId="77777777" w:rsidR="000A74E6" w:rsidRPr="004C54EC" w:rsidRDefault="000A74E6" w:rsidP="00A4413F">
                            <w:pPr>
                              <w:rPr>
                                <w:b/>
                                <w:sz w:val="48"/>
                                <w:szCs w:val="48"/>
                              </w:rPr>
                            </w:pPr>
                            <w:r w:rsidRPr="004C54EC">
                              <w:rPr>
                                <w:b/>
                                <w:sz w:val="48"/>
                                <w:szCs w:val="48"/>
                                <w:highlight w:val="red"/>
                              </w:rPr>
                              <w:t>GOOD NEWS SEMINARY AND BIBLE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E55AC" id="_x0000_t202" coordsize="21600,21600" o:spt="202" path="m,l,21600r21600,l21600,xe">
                <v:stroke joinstyle="miter"/>
                <v:path gradientshapeok="t" o:connecttype="rect"/>
              </v:shapetype>
              <v:shape id="Text Box 2" o:spid="_x0000_s1026" type="#_x0000_t202" style="position:absolute;margin-left:0;margin-top:26.1pt;width:469.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" fillcolor="red">
                <v:textbox>
                  <w:txbxContent>
                    <w:p w:rsidR="000A74E6" w:rsidRPr="004C54EC" w:rsidRDefault="000A74E6" w:rsidP="00A4413F">
                      <w:pPr>
                        <w:rPr>
                          <w:b/>
                          <w:sz w:val="48"/>
                          <w:szCs w:val="48"/>
                        </w:rPr>
                      </w:pPr>
                      <w:r w:rsidRPr="004C54EC">
                        <w:rPr>
                          <w:b/>
                          <w:sz w:val="48"/>
                          <w:szCs w:val="48"/>
                          <w:highlight w:val="red"/>
                        </w:rPr>
                        <w:t>GOOD NEWS SEMINARY AND BIBLE COLLEGE</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13E32370" wp14:editId="0BD34D9E">
                <wp:simplePos x="0" y="0"/>
                <wp:positionH relativeFrom="column">
                  <wp:posOffset>0</wp:posOffset>
                </wp:positionH>
                <wp:positionV relativeFrom="paragraph">
                  <wp:posOffset>994410</wp:posOffset>
                </wp:positionV>
                <wp:extent cx="5962650" cy="647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47700"/>
                        </a:xfrm>
                        <a:prstGeom prst="rect">
                          <a:avLst/>
                        </a:prstGeom>
                        <a:solidFill>
                          <a:srgbClr val="A5A5A5">
                            <a:lumMod val="60000"/>
                            <a:lumOff val="40000"/>
                          </a:srgbClr>
                        </a:solidFill>
                        <a:ln w="9525">
                          <a:solidFill>
                            <a:srgbClr val="000000"/>
                          </a:solidFill>
                          <a:miter lim="800000"/>
                          <a:headEnd/>
                          <a:tailEnd/>
                        </a:ln>
                      </wps:spPr>
                      <wps:txbx>
                        <w:txbxContent>
                          <w:p w14:paraId="2CEB94AB" w14:textId="77777777" w:rsidR="000A74E6" w:rsidRPr="00166DBC" w:rsidRDefault="000A74E6" w:rsidP="00A4413F">
                            <w:pPr>
                              <w:jc w:val="center"/>
                              <w:rPr>
                                <w:sz w:val="36"/>
                                <w:szCs w:val="36"/>
                              </w:rPr>
                            </w:pPr>
                            <w:r>
                              <w:rPr>
                                <w:sz w:val="36"/>
                                <w:szCs w:val="36"/>
                                <w:highlight w:val="lightGray"/>
                              </w:rPr>
                              <w:t xml:space="preserve">HANDBOOK AND </w:t>
                            </w:r>
                            <w:r w:rsidRPr="00166DBC">
                              <w:rPr>
                                <w:sz w:val="36"/>
                                <w:szCs w:val="36"/>
                                <w:highlight w:val="lightGray"/>
                              </w:rPr>
                              <w:t>COURSE CATALOG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7319F" id="_x0000_s1027" type="#_x0000_t202" style="position:absolute;margin-left:0;margin-top:78.3pt;width:469.5pt;height: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" fillcolor="#c9c9c9">
                <v:textbox>
                  <w:txbxContent>
                    <w:p w:rsidR="000A74E6" w:rsidRPr="00166DBC" w:rsidRDefault="000A74E6" w:rsidP="00A4413F">
                      <w:pPr>
                        <w:jc w:val="center"/>
                        <w:rPr>
                          <w:sz w:val="36"/>
                          <w:szCs w:val="36"/>
                        </w:rPr>
                      </w:pPr>
                      <w:r>
                        <w:rPr>
                          <w:sz w:val="36"/>
                          <w:szCs w:val="36"/>
                          <w:highlight w:val="lightGray"/>
                        </w:rPr>
                        <w:t xml:space="preserve">HANDBOOK AND </w:t>
                      </w:r>
                      <w:r w:rsidRPr="00166DBC">
                        <w:rPr>
                          <w:sz w:val="36"/>
                          <w:szCs w:val="36"/>
                          <w:highlight w:val="lightGray"/>
                        </w:rPr>
                        <w:t>COURSE CATALOG</w:t>
                      </w:r>
                    </w:p>
                  </w:txbxContent>
                </v:textbox>
                <w10:wrap type="square"/>
              </v:shape>
            </w:pict>
          </mc:Fallback>
        </mc:AlternateContent>
      </w:r>
    </w:p>
    <w:p w14:paraId="42C93B7A" w14:textId="77777777" w:rsidR="00A4413F" w:rsidRDefault="00A4413F" w:rsidP="00A4413F">
      <w:pPr>
        <w:jc w:val="center"/>
      </w:pPr>
    </w:p>
    <w:p w14:paraId="3CFB9E59" w14:textId="77777777" w:rsidR="00A4413F" w:rsidRDefault="009340B2" w:rsidP="00A4413F">
      <w:pPr>
        <w:jc w:val="center"/>
      </w:pPr>
      <w:r>
        <w:rPr>
          <w:noProof/>
        </w:rPr>
        <w:object w:dxaOrig="1440" w:dyaOrig="1440" w14:anchorId="44555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111.35pt;margin-top:1.35pt;width:208.5pt;height:174pt;z-index:251661312;mso-wrap-edited:f;mso-width-percent:0;mso-height-percent:0;mso-position-horizontal-relative:text;mso-position-vertical-relative:text;mso-width-percent:0;mso-height-percent:0">
            <v:imagedata r:id="rId9" o:title=""/>
            <w10:wrap type="square" side="right"/>
          </v:shape>
          <o:OLEObject Type="Embed" ProgID="Acrobat.Document.DC" ShapeID="_x0000_s1027" DrawAspect="Content" ObjectID="_1759224191" r:id="rId10"/>
        </w:object>
      </w:r>
    </w:p>
    <w:p w14:paraId="1BF68CCF" w14:textId="77777777" w:rsidR="00A4413F" w:rsidRPr="0078301C" w:rsidRDefault="00A4413F" w:rsidP="00A4413F">
      <w:pPr>
        <w:jc w:val="center"/>
      </w:pPr>
    </w:p>
    <w:p w14:paraId="5C8497D2" w14:textId="77777777" w:rsidR="00A4413F" w:rsidRPr="0078301C" w:rsidRDefault="00A4413F" w:rsidP="00A4413F"/>
    <w:p w14:paraId="65C13D16" w14:textId="77777777" w:rsidR="00A4413F" w:rsidRPr="0078301C" w:rsidRDefault="00A4413F" w:rsidP="00A4413F"/>
    <w:p w14:paraId="4151611D" w14:textId="77777777" w:rsidR="00A4413F" w:rsidRPr="0078301C" w:rsidRDefault="00A4413F" w:rsidP="00A4413F"/>
    <w:p w14:paraId="6A07737E" w14:textId="77777777" w:rsidR="00A4413F" w:rsidRPr="0078301C" w:rsidRDefault="00A4413F" w:rsidP="00A4413F"/>
    <w:p w14:paraId="3AE6A06F" w14:textId="77777777" w:rsidR="00A4413F" w:rsidRPr="0078301C" w:rsidRDefault="00A4413F" w:rsidP="00A4413F"/>
    <w:p w14:paraId="3CA59F3C" w14:textId="77777777" w:rsidR="00A4413F" w:rsidRPr="0078301C" w:rsidRDefault="00A4413F" w:rsidP="00A4413F"/>
    <w:p w14:paraId="38DAA3A1" w14:textId="77777777" w:rsidR="00A56654" w:rsidRPr="009D56D8" w:rsidRDefault="00A56654" w:rsidP="00A56654">
      <w:pPr>
        <w:jc w:val="center"/>
        <w:rPr>
          <w:rFonts w:ascii="Arial Black" w:hAnsi="Arial Black" w:cstheme="minorHAnsi"/>
          <w:b/>
          <w:color w:val="C00000"/>
          <w:sz w:val="20"/>
          <w:szCs w:val="20"/>
        </w:rPr>
      </w:pPr>
      <w:r w:rsidRPr="005F2486">
        <w:rPr>
          <w:rFonts w:ascii="Monotype Corsiva" w:hAnsi="Monotype Corsiva"/>
          <w:noProof/>
          <w:color w:val="C45911" w:themeColor="accent2" w:themeShade="BF"/>
        </w:rPr>
        <w:lastRenderedPageBreak/>
        <mc:AlternateContent>
          <mc:Choice Requires="wpg">
            <w:drawing>
              <wp:anchor distT="0" distB="0" distL="228600" distR="228600" simplePos="0" relativeHeight="251663360" behindDoc="0" locked="0" layoutInCell="1" allowOverlap="1" wp14:anchorId="411EA2FF" wp14:editId="4F5FF33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616835" cy="9052560"/>
                <wp:effectExtent l="0" t="0" r="0" b="7620"/>
                <wp:wrapSquare wrapText="bothSides"/>
                <wp:docPr id="50" name="Group 50"/>
                <wp:cNvGraphicFramePr/>
                <a:graphic xmlns:a="http://schemas.openxmlformats.org/drawingml/2006/main">
                  <a:graphicData uri="http://schemas.microsoft.com/office/word/2010/wordprocessingGroup">
                    <wpg:wgp>
                      <wpg:cNvGrpSpPr/>
                      <wpg:grpSpPr>
                        <a:xfrm>
                          <a:off x="0" y="0"/>
                          <a:ext cx="2616947" cy="9052560"/>
                          <a:chOff x="0" y="0"/>
                          <a:chExt cx="2672374" cy="8229600"/>
                        </a:xfrm>
                      </wpg:grpSpPr>
                      <wps:wsp>
                        <wps:cNvPr id="51" name="Text Box 51"/>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147FD7FF" w14:textId="77777777" w:rsidR="000A74E6" w:rsidRPr="00A76B28" w:rsidRDefault="000A74E6" w:rsidP="00A56654">
                              <w:pPr>
                                <w:rPr>
                                  <w:color w:val="C00000"/>
                                  <w:sz w:val="20"/>
                                  <w:szCs w:val="20"/>
                                </w:rPr>
                              </w:pPr>
                            </w:p>
                            <w:p w14:paraId="078E0ABC" w14:textId="77777777" w:rsidR="000A74E6" w:rsidRDefault="000A74E6" w:rsidP="00A56654">
                              <w:pPr>
                                <w:jc w:val="right"/>
                                <w:rPr>
                                  <w:rFonts w:ascii="Elephant" w:hAnsi="Elephant"/>
                                  <w:sz w:val="24"/>
                                  <w:szCs w:val="24"/>
                                </w:rPr>
                              </w:pPr>
                            </w:p>
                            <w:p w14:paraId="6F3E9181" w14:textId="77777777" w:rsidR="000A74E6" w:rsidRDefault="000A74E6" w:rsidP="00A56654">
                              <w:pPr>
                                <w:jc w:val="right"/>
                                <w:rPr>
                                  <w:rFonts w:ascii="Elephant" w:hAnsi="Elephant"/>
                                  <w:sz w:val="24"/>
                                  <w:szCs w:val="24"/>
                                </w:rPr>
                              </w:pPr>
                            </w:p>
                            <w:p w14:paraId="4E60FF71" w14:textId="77777777" w:rsidR="000A74E6" w:rsidRPr="00977A47" w:rsidRDefault="000A74E6" w:rsidP="00A56654">
                              <w:pPr>
                                <w:jc w:val="right"/>
                                <w:rPr>
                                  <w:rFonts w:ascii="Elephant" w:hAnsi="Elephant"/>
                                  <w:b/>
                                  <w:sz w:val="24"/>
                                  <w:szCs w:val="24"/>
                                </w:rPr>
                              </w:pPr>
                              <w:r w:rsidRPr="00977A47">
                                <w:rPr>
                                  <w:rFonts w:ascii="Elephant" w:hAnsi="Elephant"/>
                                  <w:b/>
                                  <w:sz w:val="24"/>
                                  <w:szCs w:val="24"/>
                                </w:rPr>
                                <w:t>President/Chancellor</w:t>
                              </w:r>
                            </w:p>
                            <w:p w14:paraId="7A347C5F" w14:textId="77777777" w:rsidR="000A74E6" w:rsidRPr="003C0532" w:rsidRDefault="000A74E6" w:rsidP="00A56654">
                              <w:pPr>
                                <w:jc w:val="right"/>
                                <w:rPr>
                                  <w:rFonts w:ascii="Times New Roman" w:hAnsi="Times New Roman" w:cs="Times New Roman"/>
                                  <w:b/>
                                  <w:color w:val="0070C0"/>
                                  <w:sz w:val="20"/>
                                  <w:szCs w:val="20"/>
                                </w:rPr>
                              </w:pPr>
                              <w:r w:rsidRPr="003C0532">
                                <w:rPr>
                                  <w:rFonts w:ascii="Times New Roman" w:hAnsi="Times New Roman" w:cs="Times New Roman"/>
                                  <w:b/>
                                  <w:color w:val="0070C0"/>
                                  <w:sz w:val="20"/>
                                  <w:szCs w:val="20"/>
                                </w:rPr>
                                <w:t>Dr. Lisa L. Cooper</w:t>
                              </w:r>
                            </w:p>
                            <w:p w14:paraId="4A943F0C" w14:textId="77777777" w:rsidR="000A74E6" w:rsidRPr="00A76B28" w:rsidRDefault="000A74E6" w:rsidP="00A56654">
                              <w:pPr>
                                <w:jc w:val="right"/>
                                <w:rPr>
                                  <w:rFonts w:ascii="Elephant" w:hAnsi="Elephant"/>
                                  <w:b/>
                                </w:rPr>
                              </w:pPr>
                            </w:p>
                            <w:p w14:paraId="344396D6" w14:textId="77777777" w:rsidR="000A74E6" w:rsidRPr="00977A47" w:rsidRDefault="000A74E6" w:rsidP="00A56654">
                              <w:pPr>
                                <w:jc w:val="right"/>
                                <w:rPr>
                                  <w:rFonts w:ascii="Elephant" w:hAnsi="Elephant"/>
                                  <w:b/>
                                  <w:sz w:val="24"/>
                                  <w:szCs w:val="24"/>
                                </w:rPr>
                              </w:pPr>
                              <w:r w:rsidRPr="00977A47">
                                <w:rPr>
                                  <w:rFonts w:ascii="Elephant" w:hAnsi="Elephant"/>
                                  <w:b/>
                                  <w:sz w:val="24"/>
                                  <w:szCs w:val="24"/>
                                </w:rPr>
                                <w:t>Vice-President/Admin.</w:t>
                              </w:r>
                            </w:p>
                            <w:p w14:paraId="1FFE63AA" w14:textId="77777777" w:rsidR="000A74E6" w:rsidRDefault="000A74E6" w:rsidP="00A56654">
                              <w:pPr>
                                <w:jc w:val="right"/>
                                <w:rPr>
                                  <w:rFonts w:ascii="Elephant" w:hAnsi="Elephant" w:cs="Times New Roman"/>
                                  <w:sz w:val="24"/>
                                  <w:szCs w:val="24"/>
                                </w:rPr>
                              </w:pPr>
                            </w:p>
                            <w:p w14:paraId="7D423504" w14:textId="77777777" w:rsidR="000A74E6" w:rsidRDefault="000A74E6" w:rsidP="00A56654">
                              <w:pPr>
                                <w:jc w:val="right"/>
                                <w:rPr>
                                  <w:rFonts w:ascii="Elephant" w:hAnsi="Elephant" w:cs="Times New Roman"/>
                                  <w:sz w:val="24"/>
                                  <w:szCs w:val="24"/>
                                </w:rPr>
                              </w:pPr>
                            </w:p>
                            <w:p w14:paraId="6FF8C67F" w14:textId="77777777" w:rsidR="000A74E6" w:rsidRPr="00977A47" w:rsidRDefault="000A74E6" w:rsidP="00A56654">
                              <w:pPr>
                                <w:jc w:val="right"/>
                                <w:rPr>
                                  <w:rFonts w:ascii="Elephant" w:hAnsi="Elephant" w:cs="Times New Roman"/>
                                  <w:b/>
                                  <w:sz w:val="24"/>
                                  <w:szCs w:val="24"/>
                                </w:rPr>
                              </w:pPr>
                              <w:r w:rsidRPr="00977A47">
                                <w:rPr>
                                  <w:rFonts w:ascii="Elephant" w:hAnsi="Elephant" w:cs="Times New Roman"/>
                                  <w:b/>
                                  <w:sz w:val="24"/>
                                  <w:szCs w:val="24"/>
                                </w:rPr>
                                <w:t>Dean of Students and Academics</w:t>
                              </w:r>
                            </w:p>
                            <w:p w14:paraId="35E3F37E" w14:textId="77777777" w:rsidR="000A74E6" w:rsidRPr="00977A47" w:rsidRDefault="000A74E6" w:rsidP="00A56654">
                              <w:pPr>
                                <w:pStyle w:val="NoSpacing"/>
                                <w:ind w:firstLine="720"/>
                                <w:jc w:val="right"/>
                                <w:rPr>
                                  <w:rFonts w:ascii="Times New Roman" w:hAnsi="Times New Roman" w:cs="Times New Roman"/>
                                  <w:b/>
                                  <w:color w:val="2E74B5" w:themeColor="accent1" w:themeShade="BF"/>
                                  <w:sz w:val="20"/>
                                  <w:szCs w:val="20"/>
                                </w:rPr>
                              </w:pPr>
                              <w:r w:rsidRPr="00977A47">
                                <w:rPr>
                                  <w:rFonts w:ascii="Times New Roman" w:hAnsi="Times New Roman" w:cs="Times New Roman"/>
                                  <w:sz w:val="20"/>
                                  <w:szCs w:val="20"/>
                                </w:rPr>
                                <w:t xml:space="preserve">           </w:t>
                              </w:r>
                              <w:r w:rsidRPr="00977A47">
                                <w:rPr>
                                  <w:rFonts w:ascii="Times New Roman" w:hAnsi="Times New Roman" w:cs="Times New Roman"/>
                                  <w:b/>
                                  <w:color w:val="2E74B5" w:themeColor="accent1" w:themeShade="BF"/>
                                  <w:sz w:val="20"/>
                                  <w:szCs w:val="20"/>
                                </w:rPr>
                                <w:t>Dr. Joseph Albert</w:t>
                              </w:r>
                            </w:p>
                            <w:p w14:paraId="0500FE45" w14:textId="77777777" w:rsidR="000A74E6" w:rsidRPr="00977A47" w:rsidRDefault="000A74E6" w:rsidP="00A56654">
                              <w:pPr>
                                <w:pStyle w:val="NoSpacing"/>
                                <w:rPr>
                                  <w:rFonts w:ascii="Times New Roman" w:hAnsi="Times New Roman" w:cs="Times New Roman"/>
                                  <w:b/>
                                  <w:color w:val="2E74B5" w:themeColor="accent1" w:themeShade="BF"/>
                                  <w:sz w:val="20"/>
                                  <w:szCs w:val="20"/>
                                </w:rPr>
                              </w:pPr>
                            </w:p>
                            <w:p w14:paraId="12275A36" w14:textId="77777777" w:rsidR="000A74E6" w:rsidRPr="00977A47" w:rsidRDefault="000A74E6" w:rsidP="00A56654">
                              <w:pPr>
                                <w:pStyle w:val="NoSpacing"/>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 xml:space="preserve">                    Dr. Dennis Moore</w:t>
                              </w:r>
                            </w:p>
                            <w:p w14:paraId="0ABC857D" w14:textId="77777777" w:rsidR="000A74E6" w:rsidRPr="00977A47" w:rsidRDefault="000A74E6" w:rsidP="00A56654">
                              <w:pPr>
                                <w:pStyle w:val="NoSpacing"/>
                                <w:rPr>
                                  <w:rFonts w:ascii="Times New Roman" w:hAnsi="Times New Roman" w:cs="Times New Roman"/>
                                  <w:b/>
                                  <w:color w:val="2E74B5" w:themeColor="accent1" w:themeShade="BF"/>
                                  <w:sz w:val="20"/>
                                  <w:szCs w:val="20"/>
                                </w:rPr>
                              </w:pPr>
                            </w:p>
                            <w:p w14:paraId="7D59C4E7" w14:textId="77777777" w:rsidR="000A74E6" w:rsidRPr="00977A47" w:rsidRDefault="000A74E6" w:rsidP="00A56654">
                              <w:pPr>
                                <w:pStyle w:val="NoSpacing"/>
                                <w:jc w:val="right"/>
                                <w:rPr>
                                  <w:rFonts w:ascii="Times New Roman" w:hAnsi="Times New Roman" w:cs="Times New Roman"/>
                                  <w:color w:val="4472C4" w:themeColor="accent5"/>
                                  <w:sz w:val="20"/>
                                  <w:szCs w:val="20"/>
                                </w:rPr>
                              </w:pPr>
                              <w:r w:rsidRPr="00977A47">
                                <w:rPr>
                                  <w:rFonts w:ascii="Times New Roman" w:hAnsi="Times New Roman" w:cs="Times New Roman"/>
                                  <w:b/>
                                  <w:color w:val="2E74B5" w:themeColor="accent1" w:themeShade="BF"/>
                                  <w:sz w:val="20"/>
                                  <w:szCs w:val="20"/>
                                </w:rPr>
                                <w:t xml:space="preserve">                Dr. Eddie Hare, Jr</w:t>
                              </w:r>
                              <w:r w:rsidRPr="00977A47">
                                <w:rPr>
                                  <w:rFonts w:ascii="Times New Roman" w:hAnsi="Times New Roman" w:cs="Times New Roman"/>
                                  <w:color w:val="4472C4" w:themeColor="accent5"/>
                                  <w:sz w:val="20"/>
                                  <w:szCs w:val="20"/>
                                </w:rPr>
                                <w:t>.</w:t>
                              </w:r>
                            </w:p>
                            <w:p w14:paraId="77E3D078" w14:textId="77777777" w:rsidR="000A74E6" w:rsidRPr="00A76B28" w:rsidRDefault="000A74E6" w:rsidP="00A56654">
                              <w:pPr>
                                <w:jc w:val="right"/>
                                <w:rPr>
                                  <w:rFonts w:ascii="Elephant" w:hAnsi="Elephant" w:cs="Times New Roman"/>
                                  <w:sz w:val="24"/>
                                  <w:szCs w:val="24"/>
                                </w:rPr>
                              </w:pPr>
                            </w:p>
                            <w:p w14:paraId="79C183DA" w14:textId="77777777" w:rsidR="000A74E6" w:rsidRDefault="000A74E6" w:rsidP="00A56654">
                              <w:pPr>
                                <w:jc w:val="right"/>
                                <w:rPr>
                                  <w:rFonts w:ascii="Elephant" w:hAnsi="Elephant" w:cs="Times New Roman"/>
                                  <w:b/>
                                  <w:sz w:val="24"/>
                                  <w:szCs w:val="24"/>
                                </w:rPr>
                              </w:pPr>
                              <w:r>
                                <w:rPr>
                                  <w:rFonts w:ascii="Elephant" w:hAnsi="Elephant" w:cs="Times New Roman"/>
                                  <w:b/>
                                  <w:sz w:val="24"/>
                                  <w:szCs w:val="24"/>
                                </w:rPr>
                                <w:t>Project Advisor</w:t>
                              </w:r>
                            </w:p>
                            <w:p w14:paraId="0FEC3091" w14:textId="77777777" w:rsidR="000A74E6" w:rsidRDefault="000A74E6" w:rsidP="00A56654">
                              <w:pPr>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Dr. Gloria W</w:t>
                              </w:r>
                              <w:r>
                                <w:rPr>
                                  <w:rFonts w:ascii="Times New Roman" w:hAnsi="Times New Roman" w:cs="Times New Roman"/>
                                  <w:b/>
                                  <w:color w:val="2E74B5" w:themeColor="accent1" w:themeShade="BF"/>
                                  <w:sz w:val="20"/>
                                  <w:szCs w:val="20"/>
                                </w:rPr>
                                <w:t>or</w:t>
                              </w:r>
                              <w:r w:rsidRPr="00977A47">
                                <w:rPr>
                                  <w:rFonts w:ascii="Times New Roman" w:hAnsi="Times New Roman" w:cs="Times New Roman"/>
                                  <w:b/>
                                  <w:color w:val="2E74B5" w:themeColor="accent1" w:themeShade="BF"/>
                                  <w:sz w:val="20"/>
                                  <w:szCs w:val="20"/>
                                </w:rPr>
                                <w:t>d</w:t>
                              </w:r>
                            </w:p>
                            <w:p w14:paraId="730FF394" w14:textId="77777777" w:rsidR="000A74E6" w:rsidRDefault="000A74E6" w:rsidP="00A56654">
                              <w:pPr>
                                <w:jc w:val="right"/>
                                <w:rPr>
                                  <w:rFonts w:ascii="Times New Roman" w:hAnsi="Times New Roman" w:cs="Times New Roman"/>
                                  <w:b/>
                                  <w:color w:val="2E74B5" w:themeColor="accent1" w:themeShade="BF"/>
                                  <w:sz w:val="20"/>
                                  <w:szCs w:val="20"/>
                                </w:rPr>
                              </w:pPr>
                            </w:p>
                            <w:p w14:paraId="46006ADA" w14:textId="77777777" w:rsidR="000A74E6" w:rsidRDefault="000A74E6" w:rsidP="00A56654">
                              <w:pPr>
                                <w:jc w:val="right"/>
                                <w:rPr>
                                  <w:rFonts w:ascii="Times New Roman" w:hAnsi="Times New Roman" w:cs="Times New Roman"/>
                                  <w:b/>
                                  <w:sz w:val="24"/>
                                  <w:szCs w:val="24"/>
                                </w:rPr>
                              </w:pPr>
                              <w:r w:rsidRPr="008058AD">
                                <w:rPr>
                                  <w:rFonts w:ascii="Times New Roman" w:hAnsi="Times New Roman" w:cs="Times New Roman"/>
                                  <w:b/>
                                  <w:sz w:val="24"/>
                                  <w:szCs w:val="24"/>
                                </w:rPr>
                                <w:t>A</w:t>
                              </w:r>
                              <w:r>
                                <w:rPr>
                                  <w:rFonts w:ascii="Times New Roman" w:hAnsi="Times New Roman" w:cs="Times New Roman"/>
                                  <w:b/>
                                  <w:sz w:val="24"/>
                                  <w:szCs w:val="24"/>
                                </w:rPr>
                                <w:t>dministrative Support</w:t>
                              </w:r>
                            </w:p>
                            <w:p w14:paraId="1910113A" w14:textId="77777777" w:rsidR="000A74E6" w:rsidRPr="008058AD" w:rsidRDefault="000A74E6" w:rsidP="00A56654">
                              <w:pPr>
                                <w:jc w:val="right"/>
                                <w:rPr>
                                  <w:rFonts w:ascii="Times New Roman" w:hAnsi="Times New Roman" w:cs="Times New Roman"/>
                                  <w:b/>
                                  <w:color w:val="2E74B5" w:themeColor="accent1" w:themeShade="BF"/>
                                  <w:sz w:val="20"/>
                                  <w:szCs w:val="20"/>
                                </w:rPr>
                              </w:pPr>
                              <w:r w:rsidRPr="008058AD">
                                <w:rPr>
                                  <w:rFonts w:ascii="Times New Roman" w:hAnsi="Times New Roman" w:cs="Times New Roman"/>
                                  <w:b/>
                                  <w:color w:val="2E74B5" w:themeColor="accent1" w:themeShade="BF"/>
                                  <w:sz w:val="20"/>
                                  <w:szCs w:val="20"/>
                                </w:rPr>
                                <w:t>Dr. Sandra Y. Hare</w:t>
                              </w:r>
                            </w:p>
                            <w:p w14:paraId="1871A45B" w14:textId="77777777" w:rsidR="000A74E6" w:rsidRDefault="000A74E6" w:rsidP="00A56654">
                              <w:pPr>
                                <w:rPr>
                                  <w:rFonts w:ascii="Times New Roman" w:hAnsi="Times New Roman" w:cs="Times New Roman"/>
                                  <w:sz w:val="24"/>
                                  <w:szCs w:val="24"/>
                                </w:rPr>
                              </w:pPr>
                            </w:p>
                            <w:p w14:paraId="5ABAF912" w14:textId="77777777" w:rsidR="000A74E6" w:rsidRDefault="000A74E6" w:rsidP="00A56654">
                              <w:pPr>
                                <w:rPr>
                                  <w:rFonts w:ascii="Times New Roman" w:hAnsi="Times New Roman" w:cs="Times New Roman"/>
                                  <w:sz w:val="24"/>
                                  <w:szCs w:val="24"/>
                                </w:rPr>
                              </w:pPr>
                            </w:p>
                            <w:p w14:paraId="51F2025A" w14:textId="77777777" w:rsidR="000A74E6" w:rsidRPr="00A76B28" w:rsidRDefault="000A74E6" w:rsidP="00A56654">
                              <w:pPr>
                                <w:rPr>
                                  <w:rFonts w:ascii="Times New Roman" w:hAnsi="Times New Roman" w:cs="Times New Roman"/>
                                  <w:sz w:val="28"/>
                                  <w:szCs w:val="28"/>
                                </w:rPr>
                              </w:pPr>
                              <w:r w:rsidRPr="00A76B28">
                                <w:rPr>
                                  <w:rFonts w:ascii="Times New Roman" w:hAnsi="Times New Roman" w:cs="Times New Roman"/>
                                  <w:sz w:val="28"/>
                                  <w:szCs w:val="28"/>
                                </w:rPr>
                                <w:t xml:space="preserve">              _______________</w:t>
                              </w:r>
                            </w:p>
                            <w:p w14:paraId="4C51163A" w14:textId="77777777" w:rsidR="000A74E6" w:rsidRPr="00A76B28" w:rsidRDefault="000A74E6" w:rsidP="00A56654">
                              <w:pPr>
                                <w:jc w:val="right"/>
                                <w:rPr>
                                  <w:rFonts w:ascii="Elephant" w:hAnsi="Elephant" w:cs="Times New Roman"/>
                                  <w:sz w:val="24"/>
                                  <w:szCs w:val="24"/>
                                </w:rPr>
                              </w:pPr>
                              <w:r w:rsidRPr="00A76B28">
                                <w:rPr>
                                  <w:rFonts w:ascii="Elephant" w:hAnsi="Elephant" w:cs="Times New Roman"/>
                                  <w:sz w:val="24"/>
                                  <w:szCs w:val="24"/>
                                </w:rPr>
                                <w:t>Office Number</w:t>
                              </w:r>
                            </w:p>
                            <w:p w14:paraId="5DCE9F9C" w14:textId="77777777" w:rsidR="000A74E6" w:rsidRPr="00A76B28" w:rsidRDefault="000A74E6" w:rsidP="00A56654">
                              <w:pPr>
                                <w:jc w:val="right"/>
                                <w:rPr>
                                  <w:rFonts w:ascii="Times New Roman" w:hAnsi="Times New Roman" w:cs="Times New Roman"/>
                                  <w:sz w:val="24"/>
                                  <w:szCs w:val="24"/>
                                </w:rPr>
                              </w:pPr>
                              <w:r w:rsidRPr="00A76B28">
                                <w:rPr>
                                  <w:rFonts w:ascii="Times New Roman" w:hAnsi="Times New Roman" w:cs="Times New Roman"/>
                                  <w:sz w:val="24"/>
                                  <w:szCs w:val="24"/>
                                </w:rPr>
                                <w:t>209-605-8777</w:t>
                              </w:r>
                            </w:p>
                            <w:p w14:paraId="5ACE1D21" w14:textId="77777777" w:rsidR="000A74E6" w:rsidRDefault="00000000" w:rsidP="00A56654">
                              <w:pPr>
                                <w:jc w:val="right"/>
                                <w:rPr>
                                  <w:rFonts w:ascii="Times New Roman" w:hAnsi="Times New Roman" w:cs="Times New Roman"/>
                                  <w:sz w:val="20"/>
                                  <w:szCs w:val="20"/>
                                </w:rPr>
                              </w:pPr>
                              <w:hyperlink r:id="rId11" w:history="1">
                                <w:r w:rsidR="000A74E6" w:rsidRPr="00A76B28">
                                  <w:rPr>
                                    <w:rStyle w:val="Hyperlink"/>
                                    <w:rFonts w:ascii="Times New Roman" w:hAnsi="Times New Roman" w:cs="Times New Roman"/>
                                    <w:sz w:val="20"/>
                                    <w:szCs w:val="20"/>
                                  </w:rPr>
                                  <w:t>goodnewsboardsecretary@gmail.com</w:t>
                                </w:r>
                              </w:hyperlink>
                              <w:r w:rsidR="000A74E6" w:rsidRPr="00A76B28">
                                <w:rPr>
                                  <w:rFonts w:ascii="Times New Roman" w:hAnsi="Times New Roman" w:cs="Times New Roman"/>
                                  <w:sz w:val="20"/>
                                  <w:szCs w:val="20"/>
                                </w:rPr>
                                <w:t xml:space="preserve"> </w:t>
                              </w:r>
                            </w:p>
                            <w:p w14:paraId="304065B0" w14:textId="77777777" w:rsidR="000A74E6" w:rsidRDefault="000A74E6" w:rsidP="00A56654">
                              <w:pPr>
                                <w:jc w:val="right"/>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https://gnsbc.college</w:t>
                              </w:r>
                            </w:p>
                            <w:p w14:paraId="3189DD97" w14:textId="77777777" w:rsidR="000A74E6" w:rsidRPr="00A76B28" w:rsidRDefault="000A74E6" w:rsidP="00A56654">
                              <w:pPr>
                                <w:spacing w:after="0"/>
                                <w:rPr>
                                  <w:color w:val="C00000"/>
                                  <w:sz w:val="20"/>
                                  <w:szCs w:val="20"/>
                                </w:rPr>
                              </w:pPr>
                            </w:p>
                            <w:p w14:paraId="1106BCBB" w14:textId="77777777" w:rsidR="000A74E6" w:rsidRPr="00A76B28" w:rsidRDefault="000A74E6" w:rsidP="00A56654">
                              <w:pPr>
                                <w:rPr>
                                  <w:color w:val="C00000"/>
                                  <w:sz w:val="20"/>
                                  <w:szCs w:val="20"/>
                                </w:rPr>
                              </w:pPr>
                            </w:p>
                            <w:p w14:paraId="4A83015D" w14:textId="77777777" w:rsidR="000A74E6" w:rsidRPr="00A76B28" w:rsidRDefault="000A74E6" w:rsidP="00A56654">
                              <w:pPr>
                                <w:rPr>
                                  <w:color w:val="C00000"/>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205870" y="210400"/>
                            <a:ext cx="2466504" cy="784508"/>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2EFB38" w14:textId="77777777" w:rsidR="000A74E6" w:rsidRPr="00A76B28" w:rsidRDefault="000A74E6" w:rsidP="00A56654">
                              <w:pPr>
                                <w:pStyle w:val="NoSpacing"/>
                                <w:rPr>
                                  <w:rFonts w:ascii="Elephant" w:eastAsiaTheme="majorEastAsia" w:hAnsi="Elephant" w:cstheme="majorBidi"/>
                                  <w:color w:val="C00000"/>
                                  <w:sz w:val="26"/>
                                  <w:szCs w:val="26"/>
                                </w:rPr>
                              </w:pPr>
                              <w:r w:rsidRPr="00A76B28">
                                <w:rPr>
                                  <w:rFonts w:ascii="Elephant" w:eastAsiaTheme="majorEastAsia" w:hAnsi="Elephant" w:cstheme="majorBidi"/>
                                  <w:color w:val="C00000"/>
                                  <w:sz w:val="26"/>
                                  <w:szCs w:val="26"/>
                                </w:rPr>
                                <w:t>Good News Seminary and Bible College, Inc.</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F1DD344" id="Group 50" o:spid="_x0000_s1028" style="position:absolute;left:0;text-align:left;margin-left:0;margin-top:0;width:206.05pt;height:712.8pt;z-index:251663360;mso-height-percent:950;mso-left-percent:40;mso-wrap-distance-left:18pt;mso-wrap-distance-right:18pt;mso-position-horizontal-relative:page;mso-position-vertical:center;mso-position-vertical-relative:page;mso-height-percent:950;mso-left-percent:40" coordsize="26723,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">
                <v:shape id="Text Box 51" o:spid="_x0000_s1029"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rsidR="000A74E6" w:rsidRPr="00A76B28" w:rsidRDefault="000A74E6" w:rsidP="00A56654">
                        <w:pPr>
                          <w:rPr>
                            <w:color w:val="C00000"/>
                            <w:sz w:val="20"/>
                            <w:szCs w:val="20"/>
                          </w:rPr>
                        </w:pPr>
                      </w:p>
                      <w:p w:rsidR="000A74E6" w:rsidRDefault="000A74E6" w:rsidP="00A56654">
                        <w:pPr>
                          <w:jc w:val="right"/>
                          <w:rPr>
                            <w:rFonts w:ascii="Elephant" w:hAnsi="Elephant"/>
                            <w:sz w:val="24"/>
                            <w:szCs w:val="24"/>
                          </w:rPr>
                        </w:pPr>
                      </w:p>
                      <w:p w:rsidR="000A74E6" w:rsidRDefault="000A74E6" w:rsidP="00A56654">
                        <w:pPr>
                          <w:jc w:val="right"/>
                          <w:rPr>
                            <w:rFonts w:ascii="Elephant" w:hAnsi="Elephant"/>
                            <w:sz w:val="24"/>
                            <w:szCs w:val="24"/>
                          </w:rPr>
                        </w:pPr>
                      </w:p>
                      <w:p w:rsidR="000A74E6" w:rsidRPr="00977A47" w:rsidRDefault="000A74E6" w:rsidP="00A56654">
                        <w:pPr>
                          <w:jc w:val="right"/>
                          <w:rPr>
                            <w:rFonts w:ascii="Elephant" w:hAnsi="Elephant"/>
                            <w:b/>
                            <w:sz w:val="24"/>
                            <w:szCs w:val="24"/>
                          </w:rPr>
                        </w:pPr>
                        <w:r w:rsidRPr="00977A47">
                          <w:rPr>
                            <w:rFonts w:ascii="Elephant" w:hAnsi="Elephant"/>
                            <w:b/>
                            <w:sz w:val="24"/>
                            <w:szCs w:val="24"/>
                          </w:rPr>
                          <w:t>President/Chancellor</w:t>
                        </w:r>
                      </w:p>
                      <w:p w:rsidR="000A74E6" w:rsidRPr="003C0532" w:rsidRDefault="000A74E6" w:rsidP="00A56654">
                        <w:pPr>
                          <w:jc w:val="right"/>
                          <w:rPr>
                            <w:rFonts w:ascii="Times New Roman" w:hAnsi="Times New Roman" w:cs="Times New Roman"/>
                            <w:b/>
                            <w:color w:val="0070C0"/>
                            <w:sz w:val="20"/>
                            <w:szCs w:val="20"/>
                          </w:rPr>
                        </w:pPr>
                        <w:r w:rsidRPr="003C0532">
                          <w:rPr>
                            <w:rFonts w:ascii="Times New Roman" w:hAnsi="Times New Roman" w:cs="Times New Roman"/>
                            <w:b/>
                            <w:color w:val="0070C0"/>
                            <w:sz w:val="20"/>
                            <w:szCs w:val="20"/>
                          </w:rPr>
                          <w:t>Dr. Lisa L. Cooper</w:t>
                        </w:r>
                      </w:p>
                      <w:p w:rsidR="000A74E6" w:rsidRPr="00A76B28" w:rsidRDefault="000A74E6" w:rsidP="00A56654">
                        <w:pPr>
                          <w:jc w:val="right"/>
                          <w:rPr>
                            <w:rFonts w:ascii="Elephant" w:hAnsi="Elephant"/>
                            <w:b/>
                          </w:rPr>
                        </w:pPr>
                      </w:p>
                      <w:p w:rsidR="000A74E6" w:rsidRPr="00977A47" w:rsidRDefault="000A74E6" w:rsidP="00A56654">
                        <w:pPr>
                          <w:jc w:val="right"/>
                          <w:rPr>
                            <w:rFonts w:ascii="Elephant" w:hAnsi="Elephant"/>
                            <w:b/>
                            <w:sz w:val="24"/>
                            <w:szCs w:val="24"/>
                          </w:rPr>
                        </w:pPr>
                        <w:r w:rsidRPr="00977A47">
                          <w:rPr>
                            <w:rFonts w:ascii="Elephant" w:hAnsi="Elephant"/>
                            <w:b/>
                            <w:sz w:val="24"/>
                            <w:szCs w:val="24"/>
                          </w:rPr>
                          <w:t>Vice-President/Admin.</w:t>
                        </w:r>
                      </w:p>
                      <w:p w:rsidR="000A74E6" w:rsidRDefault="000A74E6" w:rsidP="00A56654">
                        <w:pPr>
                          <w:jc w:val="right"/>
                          <w:rPr>
                            <w:rFonts w:ascii="Elephant" w:hAnsi="Elephant" w:cs="Times New Roman"/>
                            <w:sz w:val="24"/>
                            <w:szCs w:val="24"/>
                          </w:rPr>
                        </w:pPr>
                      </w:p>
                      <w:p w:rsidR="000A74E6" w:rsidRDefault="000A74E6" w:rsidP="00A56654">
                        <w:pPr>
                          <w:jc w:val="right"/>
                          <w:rPr>
                            <w:rFonts w:ascii="Elephant" w:hAnsi="Elephant" w:cs="Times New Roman"/>
                            <w:sz w:val="24"/>
                            <w:szCs w:val="24"/>
                          </w:rPr>
                        </w:pPr>
                      </w:p>
                      <w:p w:rsidR="000A74E6" w:rsidRPr="00977A47" w:rsidRDefault="000A74E6" w:rsidP="00A56654">
                        <w:pPr>
                          <w:jc w:val="right"/>
                          <w:rPr>
                            <w:rFonts w:ascii="Elephant" w:hAnsi="Elephant" w:cs="Times New Roman"/>
                            <w:b/>
                            <w:sz w:val="24"/>
                            <w:szCs w:val="24"/>
                          </w:rPr>
                        </w:pPr>
                        <w:r w:rsidRPr="00977A47">
                          <w:rPr>
                            <w:rFonts w:ascii="Elephant" w:hAnsi="Elephant" w:cs="Times New Roman"/>
                            <w:b/>
                            <w:sz w:val="24"/>
                            <w:szCs w:val="24"/>
                          </w:rPr>
                          <w:t>Dean of Students and Academics</w:t>
                        </w:r>
                      </w:p>
                      <w:p w:rsidR="000A74E6" w:rsidRPr="00977A47" w:rsidRDefault="000A74E6" w:rsidP="00A56654">
                        <w:pPr>
                          <w:pStyle w:val="NoSpacing"/>
                          <w:ind w:firstLine="720"/>
                          <w:jc w:val="right"/>
                          <w:rPr>
                            <w:rFonts w:ascii="Times New Roman" w:hAnsi="Times New Roman" w:cs="Times New Roman"/>
                            <w:b/>
                            <w:color w:val="2E74B5" w:themeColor="accent1" w:themeShade="BF"/>
                            <w:sz w:val="20"/>
                            <w:szCs w:val="20"/>
                          </w:rPr>
                        </w:pPr>
                        <w:r w:rsidRPr="00977A47">
                          <w:rPr>
                            <w:rFonts w:ascii="Times New Roman" w:hAnsi="Times New Roman" w:cs="Times New Roman"/>
                            <w:sz w:val="20"/>
                            <w:szCs w:val="20"/>
                          </w:rPr>
                          <w:t xml:space="preserve">           </w:t>
                        </w:r>
                        <w:r w:rsidRPr="00977A47">
                          <w:rPr>
                            <w:rFonts w:ascii="Times New Roman" w:hAnsi="Times New Roman" w:cs="Times New Roman"/>
                            <w:b/>
                            <w:color w:val="2E74B5" w:themeColor="accent1" w:themeShade="BF"/>
                            <w:sz w:val="20"/>
                            <w:szCs w:val="20"/>
                          </w:rPr>
                          <w:t>Dr. Joseph Albert</w:t>
                        </w:r>
                      </w:p>
                      <w:p w:rsidR="000A74E6" w:rsidRPr="00977A47" w:rsidRDefault="000A74E6" w:rsidP="00A56654">
                        <w:pPr>
                          <w:pStyle w:val="NoSpacing"/>
                          <w:rPr>
                            <w:rFonts w:ascii="Times New Roman" w:hAnsi="Times New Roman" w:cs="Times New Roman"/>
                            <w:b/>
                            <w:color w:val="2E74B5" w:themeColor="accent1" w:themeShade="BF"/>
                            <w:sz w:val="20"/>
                            <w:szCs w:val="20"/>
                          </w:rPr>
                        </w:pPr>
                      </w:p>
                      <w:p w:rsidR="000A74E6" w:rsidRPr="00977A47" w:rsidRDefault="000A74E6" w:rsidP="00A56654">
                        <w:pPr>
                          <w:pStyle w:val="NoSpacing"/>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 xml:space="preserve">                    Dr. Dennis Moore</w:t>
                        </w:r>
                      </w:p>
                      <w:p w:rsidR="000A74E6" w:rsidRPr="00977A47" w:rsidRDefault="000A74E6" w:rsidP="00A56654">
                        <w:pPr>
                          <w:pStyle w:val="NoSpacing"/>
                          <w:rPr>
                            <w:rFonts w:ascii="Times New Roman" w:hAnsi="Times New Roman" w:cs="Times New Roman"/>
                            <w:b/>
                            <w:color w:val="2E74B5" w:themeColor="accent1" w:themeShade="BF"/>
                            <w:sz w:val="20"/>
                            <w:szCs w:val="20"/>
                          </w:rPr>
                        </w:pPr>
                      </w:p>
                      <w:p w:rsidR="000A74E6" w:rsidRPr="00977A47" w:rsidRDefault="000A74E6" w:rsidP="00A56654">
                        <w:pPr>
                          <w:pStyle w:val="NoSpacing"/>
                          <w:jc w:val="right"/>
                          <w:rPr>
                            <w:rFonts w:ascii="Times New Roman" w:hAnsi="Times New Roman" w:cs="Times New Roman"/>
                            <w:color w:val="4472C4" w:themeColor="accent5"/>
                            <w:sz w:val="20"/>
                            <w:szCs w:val="20"/>
                          </w:rPr>
                        </w:pPr>
                        <w:r w:rsidRPr="00977A47">
                          <w:rPr>
                            <w:rFonts w:ascii="Times New Roman" w:hAnsi="Times New Roman" w:cs="Times New Roman"/>
                            <w:b/>
                            <w:color w:val="2E74B5" w:themeColor="accent1" w:themeShade="BF"/>
                            <w:sz w:val="20"/>
                            <w:szCs w:val="20"/>
                          </w:rPr>
                          <w:t xml:space="preserve">                Dr. Eddie Hare, Jr</w:t>
                        </w:r>
                        <w:r w:rsidRPr="00977A47">
                          <w:rPr>
                            <w:rFonts w:ascii="Times New Roman" w:hAnsi="Times New Roman" w:cs="Times New Roman"/>
                            <w:color w:val="4472C4" w:themeColor="accent5"/>
                            <w:sz w:val="20"/>
                            <w:szCs w:val="20"/>
                          </w:rPr>
                          <w:t>.</w:t>
                        </w:r>
                      </w:p>
                      <w:p w:rsidR="000A74E6" w:rsidRPr="00A76B28" w:rsidRDefault="000A74E6" w:rsidP="00A56654">
                        <w:pPr>
                          <w:jc w:val="right"/>
                          <w:rPr>
                            <w:rFonts w:ascii="Elephant" w:hAnsi="Elephant" w:cs="Times New Roman"/>
                            <w:sz w:val="24"/>
                            <w:szCs w:val="24"/>
                          </w:rPr>
                        </w:pPr>
                      </w:p>
                      <w:p w:rsidR="000A74E6" w:rsidRDefault="000A74E6" w:rsidP="00A56654">
                        <w:pPr>
                          <w:jc w:val="right"/>
                          <w:rPr>
                            <w:rFonts w:ascii="Elephant" w:hAnsi="Elephant" w:cs="Times New Roman"/>
                            <w:b/>
                            <w:sz w:val="24"/>
                            <w:szCs w:val="24"/>
                          </w:rPr>
                        </w:pPr>
                        <w:r>
                          <w:rPr>
                            <w:rFonts w:ascii="Elephant" w:hAnsi="Elephant" w:cs="Times New Roman"/>
                            <w:b/>
                            <w:sz w:val="24"/>
                            <w:szCs w:val="24"/>
                          </w:rPr>
                          <w:t>Project Advisor</w:t>
                        </w:r>
                      </w:p>
                      <w:p w:rsidR="000A74E6" w:rsidRDefault="000A74E6" w:rsidP="00A56654">
                        <w:pPr>
                          <w:jc w:val="right"/>
                          <w:rPr>
                            <w:rFonts w:ascii="Times New Roman" w:hAnsi="Times New Roman" w:cs="Times New Roman"/>
                            <w:b/>
                            <w:color w:val="2E74B5" w:themeColor="accent1" w:themeShade="BF"/>
                            <w:sz w:val="20"/>
                            <w:szCs w:val="20"/>
                          </w:rPr>
                        </w:pPr>
                        <w:r w:rsidRPr="00977A47">
                          <w:rPr>
                            <w:rFonts w:ascii="Times New Roman" w:hAnsi="Times New Roman" w:cs="Times New Roman"/>
                            <w:b/>
                            <w:color w:val="2E74B5" w:themeColor="accent1" w:themeShade="BF"/>
                            <w:sz w:val="20"/>
                            <w:szCs w:val="20"/>
                          </w:rPr>
                          <w:t>Dr. Gloria W</w:t>
                        </w:r>
                        <w:r>
                          <w:rPr>
                            <w:rFonts w:ascii="Times New Roman" w:hAnsi="Times New Roman" w:cs="Times New Roman"/>
                            <w:b/>
                            <w:color w:val="2E74B5" w:themeColor="accent1" w:themeShade="BF"/>
                            <w:sz w:val="20"/>
                            <w:szCs w:val="20"/>
                          </w:rPr>
                          <w:t>or</w:t>
                        </w:r>
                        <w:r w:rsidRPr="00977A47">
                          <w:rPr>
                            <w:rFonts w:ascii="Times New Roman" w:hAnsi="Times New Roman" w:cs="Times New Roman"/>
                            <w:b/>
                            <w:color w:val="2E74B5" w:themeColor="accent1" w:themeShade="BF"/>
                            <w:sz w:val="20"/>
                            <w:szCs w:val="20"/>
                          </w:rPr>
                          <w:t>d</w:t>
                        </w:r>
                      </w:p>
                      <w:p w:rsidR="000A74E6" w:rsidRDefault="000A74E6" w:rsidP="00A56654">
                        <w:pPr>
                          <w:jc w:val="right"/>
                          <w:rPr>
                            <w:rFonts w:ascii="Times New Roman" w:hAnsi="Times New Roman" w:cs="Times New Roman"/>
                            <w:b/>
                            <w:color w:val="2E74B5" w:themeColor="accent1" w:themeShade="BF"/>
                            <w:sz w:val="20"/>
                            <w:szCs w:val="20"/>
                          </w:rPr>
                        </w:pPr>
                      </w:p>
                      <w:p w:rsidR="000A74E6" w:rsidRDefault="000A74E6" w:rsidP="00A56654">
                        <w:pPr>
                          <w:jc w:val="right"/>
                          <w:rPr>
                            <w:rFonts w:ascii="Times New Roman" w:hAnsi="Times New Roman" w:cs="Times New Roman"/>
                            <w:b/>
                            <w:sz w:val="24"/>
                            <w:szCs w:val="24"/>
                          </w:rPr>
                        </w:pPr>
                        <w:r w:rsidRPr="008058AD">
                          <w:rPr>
                            <w:rFonts w:ascii="Times New Roman" w:hAnsi="Times New Roman" w:cs="Times New Roman"/>
                            <w:b/>
                            <w:sz w:val="24"/>
                            <w:szCs w:val="24"/>
                          </w:rPr>
                          <w:t>A</w:t>
                        </w:r>
                        <w:r>
                          <w:rPr>
                            <w:rFonts w:ascii="Times New Roman" w:hAnsi="Times New Roman" w:cs="Times New Roman"/>
                            <w:b/>
                            <w:sz w:val="24"/>
                            <w:szCs w:val="24"/>
                          </w:rPr>
                          <w:t>dministrative Support</w:t>
                        </w:r>
                      </w:p>
                      <w:p w:rsidR="000A74E6" w:rsidRPr="008058AD" w:rsidRDefault="000A74E6" w:rsidP="00A56654">
                        <w:pPr>
                          <w:jc w:val="right"/>
                          <w:rPr>
                            <w:rFonts w:ascii="Times New Roman" w:hAnsi="Times New Roman" w:cs="Times New Roman"/>
                            <w:b/>
                            <w:color w:val="2E74B5" w:themeColor="accent1" w:themeShade="BF"/>
                            <w:sz w:val="20"/>
                            <w:szCs w:val="20"/>
                          </w:rPr>
                        </w:pPr>
                        <w:r w:rsidRPr="008058AD">
                          <w:rPr>
                            <w:rFonts w:ascii="Times New Roman" w:hAnsi="Times New Roman" w:cs="Times New Roman"/>
                            <w:b/>
                            <w:color w:val="2E74B5" w:themeColor="accent1" w:themeShade="BF"/>
                            <w:sz w:val="20"/>
                            <w:szCs w:val="20"/>
                          </w:rPr>
                          <w:t>Dr. Sandra Y. Hare</w:t>
                        </w:r>
                      </w:p>
                      <w:p w:rsidR="000A74E6" w:rsidRDefault="000A74E6" w:rsidP="00A56654">
                        <w:pPr>
                          <w:rPr>
                            <w:rFonts w:ascii="Times New Roman" w:hAnsi="Times New Roman" w:cs="Times New Roman"/>
                            <w:sz w:val="24"/>
                            <w:szCs w:val="24"/>
                          </w:rPr>
                        </w:pPr>
                      </w:p>
                      <w:p w:rsidR="000A74E6" w:rsidRDefault="000A74E6" w:rsidP="00A56654">
                        <w:pPr>
                          <w:rPr>
                            <w:rFonts w:ascii="Times New Roman" w:hAnsi="Times New Roman" w:cs="Times New Roman"/>
                            <w:sz w:val="24"/>
                            <w:szCs w:val="24"/>
                          </w:rPr>
                        </w:pPr>
                      </w:p>
                      <w:p w:rsidR="000A74E6" w:rsidRPr="00A76B28" w:rsidRDefault="000A74E6" w:rsidP="00A56654">
                        <w:pPr>
                          <w:rPr>
                            <w:rFonts w:ascii="Times New Roman" w:hAnsi="Times New Roman" w:cs="Times New Roman"/>
                            <w:sz w:val="28"/>
                            <w:szCs w:val="28"/>
                          </w:rPr>
                        </w:pPr>
                        <w:r w:rsidRPr="00A76B28">
                          <w:rPr>
                            <w:rFonts w:ascii="Times New Roman" w:hAnsi="Times New Roman" w:cs="Times New Roman"/>
                            <w:sz w:val="28"/>
                            <w:szCs w:val="28"/>
                          </w:rPr>
                          <w:t xml:space="preserve">              _______________</w:t>
                        </w:r>
                      </w:p>
                      <w:p w:rsidR="000A74E6" w:rsidRPr="00A76B28" w:rsidRDefault="000A74E6" w:rsidP="00A56654">
                        <w:pPr>
                          <w:jc w:val="right"/>
                          <w:rPr>
                            <w:rFonts w:ascii="Elephant" w:hAnsi="Elephant" w:cs="Times New Roman"/>
                            <w:sz w:val="24"/>
                            <w:szCs w:val="24"/>
                          </w:rPr>
                        </w:pPr>
                        <w:r w:rsidRPr="00A76B28">
                          <w:rPr>
                            <w:rFonts w:ascii="Elephant" w:hAnsi="Elephant" w:cs="Times New Roman"/>
                            <w:sz w:val="24"/>
                            <w:szCs w:val="24"/>
                          </w:rPr>
                          <w:t>Office Number</w:t>
                        </w:r>
                      </w:p>
                      <w:p w:rsidR="000A74E6" w:rsidRPr="00A76B28" w:rsidRDefault="000A74E6" w:rsidP="00A56654">
                        <w:pPr>
                          <w:jc w:val="right"/>
                          <w:rPr>
                            <w:rFonts w:ascii="Times New Roman" w:hAnsi="Times New Roman" w:cs="Times New Roman"/>
                            <w:sz w:val="24"/>
                            <w:szCs w:val="24"/>
                          </w:rPr>
                        </w:pPr>
                        <w:r w:rsidRPr="00A76B28">
                          <w:rPr>
                            <w:rFonts w:ascii="Times New Roman" w:hAnsi="Times New Roman" w:cs="Times New Roman"/>
                            <w:sz w:val="24"/>
                            <w:szCs w:val="24"/>
                          </w:rPr>
                          <w:t>209-605-8777</w:t>
                        </w:r>
                      </w:p>
                      <w:p w:rsidR="000A74E6" w:rsidRDefault="002C0C07" w:rsidP="00A56654">
                        <w:pPr>
                          <w:jc w:val="right"/>
                          <w:rPr>
                            <w:rFonts w:ascii="Times New Roman" w:hAnsi="Times New Roman" w:cs="Times New Roman"/>
                            <w:sz w:val="20"/>
                            <w:szCs w:val="20"/>
                          </w:rPr>
                        </w:pPr>
                        <w:hyperlink r:id="rId12" w:history="1">
                          <w:r w:rsidR="000A74E6" w:rsidRPr="00A76B28">
                            <w:rPr>
                              <w:rStyle w:val="Hyperlink"/>
                              <w:rFonts w:ascii="Times New Roman" w:hAnsi="Times New Roman" w:cs="Times New Roman"/>
                              <w:sz w:val="20"/>
                              <w:szCs w:val="20"/>
                            </w:rPr>
                            <w:t>goodnewsboardsecretary@gmail.com</w:t>
                          </w:r>
                        </w:hyperlink>
                        <w:r w:rsidR="000A74E6" w:rsidRPr="00A76B28">
                          <w:rPr>
                            <w:rFonts w:ascii="Times New Roman" w:hAnsi="Times New Roman" w:cs="Times New Roman"/>
                            <w:sz w:val="20"/>
                            <w:szCs w:val="20"/>
                          </w:rPr>
                          <w:t xml:space="preserve"> </w:t>
                        </w:r>
                      </w:p>
                      <w:p w:rsidR="000A74E6" w:rsidRDefault="000A74E6" w:rsidP="00A56654">
                        <w:pPr>
                          <w:jc w:val="right"/>
                          <w:rPr>
                            <w:rFonts w:ascii="Times New Roman" w:hAnsi="Times New Roman" w:cs="Times New Roman"/>
                            <w:color w:val="5B9BD5" w:themeColor="accent1"/>
                            <w:sz w:val="20"/>
                            <w:szCs w:val="20"/>
                          </w:rPr>
                        </w:pPr>
                        <w:r>
                          <w:rPr>
                            <w:rFonts w:ascii="Times New Roman" w:hAnsi="Times New Roman" w:cs="Times New Roman"/>
                            <w:color w:val="5B9BD5" w:themeColor="accent1"/>
                            <w:sz w:val="20"/>
                            <w:szCs w:val="20"/>
                          </w:rPr>
                          <w:t>https://gnsbc.college</w:t>
                        </w:r>
                      </w:p>
                      <w:p w:rsidR="000A74E6" w:rsidRPr="00A76B28" w:rsidRDefault="000A74E6" w:rsidP="00A56654">
                        <w:pPr>
                          <w:spacing w:after="0"/>
                          <w:rPr>
                            <w:color w:val="C00000"/>
                            <w:sz w:val="20"/>
                            <w:szCs w:val="20"/>
                          </w:rPr>
                        </w:pPr>
                      </w:p>
                      <w:p w:rsidR="000A74E6" w:rsidRPr="00A76B28" w:rsidRDefault="000A74E6" w:rsidP="00A56654">
                        <w:pPr>
                          <w:rPr>
                            <w:color w:val="C00000"/>
                            <w:sz w:val="20"/>
                            <w:szCs w:val="20"/>
                          </w:rPr>
                        </w:pPr>
                      </w:p>
                      <w:p w:rsidR="000A74E6" w:rsidRPr="00A76B28" w:rsidRDefault="000A74E6" w:rsidP="00A56654">
                        <w:pPr>
                          <w:rPr>
                            <w:color w:val="C00000"/>
                            <w:sz w:val="20"/>
                            <w:szCs w:val="20"/>
                          </w:rPr>
                        </w:pPr>
                      </w:p>
                    </w:txbxContent>
                  </v:textbox>
                </v:shape>
                <v:rect id="Rectangle 3" o:spid="_x0000_s1030"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1" type="#_x0000_t15" style="position:absolute;left:2058;top:2104;width:24665;height:7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" adj="18165" fillcolor="#5b9bd5 [3204]" stroked="f" strokeweight="1pt">
                  <v:textbox inset="28.8pt,0,14.4pt,0">
                    <w:txbxContent>
                      <w:p w:rsidR="000A74E6" w:rsidRPr="00A76B28" w:rsidRDefault="000A74E6" w:rsidP="00A56654">
                        <w:pPr>
                          <w:pStyle w:val="NoSpacing"/>
                          <w:rPr>
                            <w:rFonts w:ascii="Elephant" w:eastAsiaTheme="majorEastAsia" w:hAnsi="Elephant" w:cstheme="majorBidi"/>
                            <w:color w:val="C00000"/>
                            <w:sz w:val="26"/>
                            <w:szCs w:val="26"/>
                          </w:rPr>
                        </w:pPr>
                        <w:r w:rsidRPr="00A76B28">
                          <w:rPr>
                            <w:rFonts w:ascii="Elephant" w:eastAsiaTheme="majorEastAsia" w:hAnsi="Elephant" w:cstheme="majorBidi"/>
                            <w:color w:val="C00000"/>
                            <w:sz w:val="26"/>
                            <w:szCs w:val="26"/>
                          </w:rPr>
                          <w:t>Good News Seminary and Bible College, Inc.</w:t>
                        </w:r>
                      </w:p>
                    </w:txbxContent>
                  </v:textbox>
                </v:shape>
                <w10:wrap type="square" anchorx="page" anchory="page"/>
              </v:group>
            </w:pict>
          </mc:Fallback>
        </mc:AlternateContent>
      </w:r>
      <w:r>
        <w:rPr>
          <w:rFonts w:ascii="Monotype Corsiva" w:hAnsi="Monotype Corsiva"/>
          <w:color w:val="C45911" w:themeColor="accent2" w:themeShade="BF"/>
        </w:rPr>
        <w:t xml:space="preserve"> </w:t>
      </w:r>
      <w:r w:rsidR="009340B2" w:rsidRPr="00E32D39">
        <w:rPr>
          <w:rFonts w:ascii="Monotype Corsiva" w:hAnsi="Monotype Corsiva"/>
          <w:noProof/>
          <w:color w:val="C45911" w:themeColor="accent2" w:themeShade="BF"/>
        </w:rPr>
        <w:object w:dxaOrig="10800" w:dyaOrig="10801" w14:anchorId="2F036CDD">
          <v:shape id="_x0000_i1027" type="#_x0000_t75" alt="" style="width:133.95pt;height:117.55pt;mso-width-percent:0;mso-height-percent:0;mso-width-percent:0;mso-height-percent:0" o:ole="">
            <v:imagedata r:id="rId13" o:title=""/>
          </v:shape>
          <o:OLEObject Type="Embed" ProgID="Acrobat.Document.DC" ShapeID="_x0000_i1027" DrawAspect="Content" ObjectID="_1759224188" r:id="rId14"/>
        </w:object>
      </w:r>
    </w:p>
    <w:p w14:paraId="36C4215E" w14:textId="77777777" w:rsidR="00A56654" w:rsidRDefault="00A56654" w:rsidP="00A56654"/>
    <w:p w14:paraId="1D40F0BC" w14:textId="77777777" w:rsidR="00A56654" w:rsidRPr="00271225" w:rsidRDefault="00A56654" w:rsidP="00A56654">
      <w:pPr>
        <w:jc w:val="center"/>
        <w:rPr>
          <w:rFonts w:ascii="Arial Narrow" w:hAnsi="Arial Narrow" w:cs="Calibri Light"/>
          <w:b/>
          <w:i/>
          <w:color w:val="C00000"/>
          <w:sz w:val="20"/>
          <w:szCs w:val="20"/>
        </w:rPr>
      </w:pPr>
      <w:r w:rsidRPr="00271225">
        <w:rPr>
          <w:rFonts w:ascii="Arial Narrow" w:hAnsi="Arial Narrow" w:cs="Calibri Light"/>
          <w:b/>
          <w:i/>
          <w:color w:val="C00000"/>
          <w:sz w:val="20"/>
          <w:szCs w:val="20"/>
        </w:rPr>
        <w:t>I GIVE YOU SOUND LEARNING, SO DO NOT FORSAKE MY TEACHING! PROV. 4:2</w:t>
      </w:r>
    </w:p>
    <w:p w14:paraId="5F60311D" w14:textId="77777777" w:rsidR="00A56654" w:rsidRPr="00A60D72" w:rsidRDefault="00A56654" w:rsidP="00A56654">
      <w:pPr>
        <w:rPr>
          <w:rFonts w:ascii="Arial Black" w:hAnsi="Arial Black" w:cstheme="minorHAnsi"/>
          <w:b/>
          <w:color w:val="C00000"/>
          <w:sz w:val="20"/>
          <w:szCs w:val="20"/>
        </w:rPr>
      </w:pPr>
    </w:p>
    <w:p w14:paraId="0849170E" w14:textId="77777777" w:rsidR="00A56654" w:rsidRPr="007543B9" w:rsidRDefault="00A56654" w:rsidP="00A56654">
      <w:pPr>
        <w:rPr>
          <w:rFonts w:ascii="Book Antiqua" w:hAnsi="Book Antiqua"/>
        </w:rPr>
      </w:pPr>
      <w:r w:rsidRPr="007543B9">
        <w:rPr>
          <w:rFonts w:ascii="Book Antiqua" w:hAnsi="Book Antiqua"/>
        </w:rPr>
        <w:t xml:space="preserve">Dear Potential Students, </w:t>
      </w:r>
    </w:p>
    <w:p w14:paraId="77062EAD" w14:textId="77777777" w:rsidR="00A56654" w:rsidRPr="007543B9" w:rsidRDefault="00A56654" w:rsidP="00A56654">
      <w:pPr>
        <w:rPr>
          <w:rFonts w:ascii="Book Antiqua" w:hAnsi="Book Antiqua"/>
        </w:rPr>
      </w:pPr>
      <w:r w:rsidRPr="007543B9">
        <w:rPr>
          <w:rFonts w:ascii="Book Antiqua" w:hAnsi="Book Antiqua"/>
        </w:rPr>
        <w:t xml:space="preserve"> </w:t>
      </w:r>
    </w:p>
    <w:p w14:paraId="4339A4B3" w14:textId="77777777" w:rsidR="00A56654" w:rsidRPr="007543B9" w:rsidRDefault="00A56654" w:rsidP="00A56654">
      <w:pPr>
        <w:jc w:val="both"/>
        <w:rPr>
          <w:rFonts w:ascii="Book Antiqua" w:hAnsi="Book Antiqua" w:cs="Times New Roman"/>
          <w:sz w:val="24"/>
          <w:szCs w:val="18"/>
        </w:rPr>
      </w:pPr>
      <w:r w:rsidRPr="007543B9">
        <w:rPr>
          <w:rFonts w:ascii="Book Antiqua" w:hAnsi="Book Antiqua"/>
        </w:rPr>
        <w:t xml:space="preserve">Good News Seminary was established in 2011.  </w:t>
      </w:r>
      <w:r w:rsidRPr="007543B9">
        <w:rPr>
          <w:rFonts w:ascii="Book Antiqua" w:hAnsi="Book Antiqua" w:cs="Times New Roman"/>
          <w:sz w:val="24"/>
          <w:szCs w:val="18"/>
        </w:rPr>
        <w:t xml:space="preserve">Our vision is to educate our students to confront and establish spirituality in every context and opportunity.  Good News Seminary and Bible College is an advocate of orthodoxy and orthopraxy. Our mission is to educate our students to confront and establish spirituality in every context and opportunity.  </w:t>
      </w:r>
    </w:p>
    <w:p w14:paraId="157038A1" w14:textId="77777777" w:rsidR="00A56654" w:rsidRPr="007543B9" w:rsidRDefault="00A56654" w:rsidP="00A56654">
      <w:pPr>
        <w:jc w:val="both"/>
        <w:rPr>
          <w:rFonts w:ascii="Book Antiqua" w:hAnsi="Book Antiqua"/>
        </w:rPr>
      </w:pPr>
      <w:r w:rsidRPr="007543B9">
        <w:rPr>
          <w:rFonts w:ascii="Book Antiqua" w:hAnsi="Book Antiqua"/>
        </w:rPr>
        <w:t xml:space="preserve">It is our desire to prepare men and women for whatever our Lord has called them to do and to be.  The staff at GNSBC is dedicated to the purpose and vision of this Theological Institution, as it is their ministry to the Lord. </w:t>
      </w:r>
    </w:p>
    <w:p w14:paraId="0D39248D" w14:textId="77777777" w:rsidR="00A56654" w:rsidRPr="007543B9" w:rsidRDefault="00A56654" w:rsidP="00A56654">
      <w:pPr>
        <w:jc w:val="both"/>
        <w:rPr>
          <w:rFonts w:ascii="Book Antiqua" w:hAnsi="Book Antiqua"/>
        </w:rPr>
      </w:pPr>
      <w:r w:rsidRPr="007543B9">
        <w:rPr>
          <w:rFonts w:ascii="Book Antiqua" w:hAnsi="Book Antiqua"/>
        </w:rPr>
        <w:t xml:space="preserve"> If you choose GNSBC as the institution through which to earn your degree, be confident that you will not regret your decision.  </w:t>
      </w:r>
    </w:p>
    <w:p w14:paraId="643BE134" w14:textId="77777777" w:rsidR="00A56654" w:rsidRPr="007543B9" w:rsidRDefault="00A56654" w:rsidP="00A56654">
      <w:pPr>
        <w:jc w:val="both"/>
        <w:rPr>
          <w:rFonts w:ascii="Book Antiqua" w:hAnsi="Book Antiqua"/>
        </w:rPr>
      </w:pPr>
      <w:r w:rsidRPr="007543B9">
        <w:rPr>
          <w:rFonts w:ascii="Book Antiqua" w:hAnsi="Book Antiqua"/>
        </w:rPr>
        <w:t xml:space="preserve">With so many excellent Theological Institutions available today, I pray that </w:t>
      </w:r>
      <w:r>
        <w:rPr>
          <w:rFonts w:ascii="Book Antiqua" w:hAnsi="Book Antiqua"/>
        </w:rPr>
        <w:t>the Lord guide</w:t>
      </w:r>
      <w:r w:rsidRPr="007543B9">
        <w:rPr>
          <w:rFonts w:ascii="Book Antiqua" w:hAnsi="Book Antiqua"/>
        </w:rPr>
        <w:t xml:space="preserve"> and direct</w:t>
      </w:r>
      <w:r>
        <w:rPr>
          <w:rFonts w:ascii="Book Antiqua" w:hAnsi="Book Antiqua"/>
        </w:rPr>
        <w:t xml:space="preserve"> you to the right place </w:t>
      </w:r>
      <w:r w:rsidRPr="007543B9">
        <w:rPr>
          <w:rFonts w:ascii="Book Antiqua" w:hAnsi="Book Antiqua"/>
        </w:rPr>
        <w:t xml:space="preserve">to obtain your Christian education. </w:t>
      </w:r>
    </w:p>
    <w:p w14:paraId="683B79A1" w14:textId="77777777" w:rsidR="00A56654" w:rsidRPr="007543B9" w:rsidRDefault="00A56654" w:rsidP="00A56654">
      <w:pPr>
        <w:rPr>
          <w:rFonts w:ascii="Book Antiqua" w:hAnsi="Book Antiqua"/>
        </w:rPr>
      </w:pPr>
      <w:r w:rsidRPr="007543B9">
        <w:rPr>
          <w:rFonts w:ascii="Book Antiqua" w:hAnsi="Book Antiqua"/>
        </w:rPr>
        <w:t xml:space="preserve"> </w:t>
      </w:r>
    </w:p>
    <w:p w14:paraId="4CB60B5A" w14:textId="77777777" w:rsidR="00A56654" w:rsidRDefault="00A56654" w:rsidP="00A56654">
      <w:pPr>
        <w:rPr>
          <w:rFonts w:ascii="Book Antiqua" w:hAnsi="Book Antiqua"/>
        </w:rPr>
      </w:pPr>
      <w:r w:rsidRPr="007543B9">
        <w:rPr>
          <w:rFonts w:ascii="Book Antiqua" w:hAnsi="Book Antiqua"/>
        </w:rPr>
        <w:t>Blessings,</w:t>
      </w:r>
    </w:p>
    <w:p w14:paraId="7EDE4AD1" w14:textId="77777777" w:rsidR="00A56654" w:rsidRPr="007543B9" w:rsidRDefault="00A56654" w:rsidP="00A56654">
      <w:pPr>
        <w:rPr>
          <w:rFonts w:ascii="Book Antiqua" w:hAnsi="Book Antiqua"/>
        </w:rPr>
      </w:pPr>
    </w:p>
    <w:p w14:paraId="30E92CF0" w14:textId="77777777" w:rsidR="00A56654" w:rsidRDefault="00A56654" w:rsidP="00A56654">
      <w:pPr>
        <w:spacing w:after="0"/>
        <w:rPr>
          <w:rFonts w:ascii="Book Antiqua" w:hAnsi="Book Antiqua"/>
        </w:rPr>
      </w:pPr>
      <w:r w:rsidRPr="007543B9">
        <w:rPr>
          <w:rFonts w:ascii="Book Antiqua" w:hAnsi="Book Antiqua"/>
        </w:rPr>
        <w:t xml:space="preserve">Dr. </w:t>
      </w:r>
      <w:r>
        <w:rPr>
          <w:rFonts w:ascii="Book Antiqua" w:hAnsi="Book Antiqua"/>
        </w:rPr>
        <w:t>Lisa L. Cooper</w:t>
      </w:r>
      <w:r w:rsidRPr="007543B9">
        <w:rPr>
          <w:rFonts w:ascii="Book Antiqua" w:hAnsi="Book Antiqua"/>
        </w:rPr>
        <w:t xml:space="preserve">, </w:t>
      </w:r>
    </w:p>
    <w:p w14:paraId="7C6DB426" w14:textId="77777777" w:rsidR="00A56654" w:rsidRDefault="00A56654" w:rsidP="00A56654">
      <w:pPr>
        <w:spacing w:after="0"/>
        <w:rPr>
          <w:rFonts w:ascii="Book Antiqua" w:hAnsi="Book Antiqua"/>
        </w:rPr>
      </w:pPr>
      <w:r w:rsidRPr="007543B9">
        <w:rPr>
          <w:rFonts w:ascii="Book Antiqua" w:hAnsi="Book Antiqua"/>
        </w:rPr>
        <w:t>President</w:t>
      </w:r>
    </w:p>
    <w:p w14:paraId="17A50227" w14:textId="77777777" w:rsidR="00A56654" w:rsidRPr="00971825" w:rsidRDefault="00A56654" w:rsidP="00A56654">
      <w:pPr>
        <w:tabs>
          <w:tab w:val="right" w:pos="8640"/>
        </w:tabs>
        <w:jc w:val="center"/>
        <w:rPr>
          <w:rFonts w:ascii="Book Antiqua" w:hAnsi="Book Antiqua" w:cs="Times New Roman"/>
          <w:sz w:val="28"/>
          <w:szCs w:val="28"/>
        </w:rPr>
      </w:pPr>
      <w:r w:rsidRPr="00971825">
        <w:rPr>
          <w:rFonts w:ascii="Book Antiqua" w:hAnsi="Book Antiqua" w:cs="Times New Roman"/>
          <w:sz w:val="28"/>
          <w:szCs w:val="28"/>
        </w:rPr>
        <w:t>TABLE OF CONTENTS</w:t>
      </w:r>
    </w:p>
    <w:p w14:paraId="30505EAC" w14:textId="77777777" w:rsidR="00A56654" w:rsidRPr="00971825" w:rsidRDefault="00A56654" w:rsidP="00A56654">
      <w:pPr>
        <w:tabs>
          <w:tab w:val="right" w:pos="8640"/>
        </w:tabs>
        <w:rPr>
          <w:rFonts w:ascii="Book Antiqua" w:hAnsi="Book Antiqua" w:cs="Times New Roman"/>
          <w:sz w:val="24"/>
          <w:szCs w:val="24"/>
          <w:u w:val="single"/>
        </w:rPr>
      </w:pPr>
    </w:p>
    <w:p w14:paraId="164CB16C" w14:textId="77777777" w:rsidR="00A56654" w:rsidRPr="00971825"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 xml:space="preserve">FROM THE PRESIDENTS DESK </w:t>
      </w:r>
      <w:r w:rsidRPr="00971825">
        <w:rPr>
          <w:rFonts w:ascii="Book Antiqua" w:hAnsi="Book Antiqua" w:cs="Times New Roman"/>
          <w:sz w:val="24"/>
          <w:szCs w:val="24"/>
        </w:rPr>
        <w:tab/>
      </w:r>
      <w:r w:rsidRPr="00971825">
        <w:rPr>
          <w:rFonts w:ascii="Book Antiqua" w:hAnsi="Book Antiqua" w:cs="Times New Roman"/>
          <w:sz w:val="24"/>
          <w:szCs w:val="24"/>
        </w:rPr>
        <w:tab/>
      </w:r>
      <w:r w:rsidR="000E5FAE">
        <w:rPr>
          <w:rFonts w:ascii="Book Antiqua" w:hAnsi="Book Antiqua" w:cs="Times New Roman"/>
          <w:sz w:val="24"/>
          <w:szCs w:val="24"/>
        </w:rPr>
        <w:t>4</w:t>
      </w:r>
    </w:p>
    <w:p w14:paraId="173F33E9" w14:textId="77777777" w:rsidR="00A56654" w:rsidRDefault="00A56654" w:rsidP="00A56654">
      <w:pPr>
        <w:tabs>
          <w:tab w:val="left" w:leader="dot" w:pos="8208"/>
          <w:tab w:val="right" w:pos="8640"/>
        </w:tabs>
        <w:rPr>
          <w:rFonts w:ascii="Book Antiqua" w:hAnsi="Book Antiqua" w:cs="Times New Roman"/>
          <w:sz w:val="24"/>
          <w:szCs w:val="24"/>
        </w:rPr>
      </w:pPr>
    </w:p>
    <w:p w14:paraId="6EB7238B" w14:textId="77777777" w:rsidR="00A56654" w:rsidRPr="00971825" w:rsidRDefault="00A56654" w:rsidP="00A56654">
      <w:pPr>
        <w:tabs>
          <w:tab w:val="left" w:leader="dot" w:pos="8208"/>
          <w:tab w:val="right" w:pos="8640"/>
        </w:tabs>
        <w:rPr>
          <w:rFonts w:ascii="Book Antiqua" w:hAnsi="Book Antiqua" w:cs="Times New Roman"/>
          <w:sz w:val="24"/>
          <w:szCs w:val="24"/>
        </w:rPr>
      </w:pPr>
    </w:p>
    <w:p w14:paraId="02DB8AA7" w14:textId="77777777" w:rsidR="00A56654" w:rsidRPr="00971825" w:rsidRDefault="00A56654"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THE MINISTRY OF GNSBC, INC</w:t>
      </w:r>
      <w:r w:rsidRPr="00971825">
        <w:rPr>
          <w:rFonts w:ascii="Book Antiqua" w:hAnsi="Book Antiqua" w:cs="Times New Roman"/>
          <w:sz w:val="24"/>
          <w:szCs w:val="24"/>
        </w:rPr>
        <w:tab/>
      </w:r>
      <w:r w:rsidRPr="00971825">
        <w:rPr>
          <w:rFonts w:ascii="Book Antiqua" w:hAnsi="Book Antiqua" w:cs="Times New Roman"/>
          <w:sz w:val="24"/>
          <w:szCs w:val="24"/>
        </w:rPr>
        <w:tab/>
      </w:r>
      <w:r w:rsidR="000E5FAE">
        <w:rPr>
          <w:rFonts w:ascii="Book Antiqua" w:hAnsi="Book Antiqua" w:cs="Times New Roman"/>
          <w:sz w:val="24"/>
          <w:szCs w:val="24"/>
        </w:rPr>
        <w:t>6</w:t>
      </w:r>
    </w:p>
    <w:p w14:paraId="3B62E596" w14:textId="77777777" w:rsidR="00A56654" w:rsidRDefault="00A56654" w:rsidP="00A56654">
      <w:pPr>
        <w:tabs>
          <w:tab w:val="left" w:leader="dot" w:pos="8208"/>
          <w:tab w:val="right" w:pos="8640"/>
        </w:tabs>
        <w:rPr>
          <w:rFonts w:ascii="Book Antiqua" w:hAnsi="Book Antiqua" w:cs="Times New Roman"/>
          <w:sz w:val="24"/>
          <w:szCs w:val="24"/>
        </w:rPr>
      </w:pPr>
    </w:p>
    <w:p w14:paraId="5C0E78D2" w14:textId="77777777" w:rsidR="00A56654" w:rsidRPr="00971825" w:rsidRDefault="00A56654" w:rsidP="00A56654">
      <w:pPr>
        <w:tabs>
          <w:tab w:val="left" w:leader="dot" w:pos="8208"/>
          <w:tab w:val="right" w:pos="8640"/>
        </w:tabs>
        <w:rPr>
          <w:rFonts w:ascii="Book Antiqua" w:hAnsi="Book Antiqua" w:cs="Times New Roman"/>
          <w:sz w:val="24"/>
          <w:szCs w:val="24"/>
        </w:rPr>
      </w:pPr>
    </w:p>
    <w:p w14:paraId="323DEC27" w14:textId="77777777" w:rsidR="00A56654" w:rsidRPr="00971825" w:rsidRDefault="00A56654"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ABOUT GNSBC, INC</w:t>
      </w:r>
      <w:r w:rsidRPr="00971825">
        <w:rPr>
          <w:rFonts w:ascii="Book Antiqua" w:hAnsi="Book Antiqua" w:cs="Times New Roman"/>
          <w:sz w:val="24"/>
          <w:szCs w:val="24"/>
        </w:rPr>
        <w:tab/>
      </w:r>
      <w:r w:rsidRPr="00971825">
        <w:rPr>
          <w:rFonts w:ascii="Book Antiqua" w:hAnsi="Book Antiqua" w:cs="Times New Roman"/>
          <w:sz w:val="24"/>
          <w:szCs w:val="24"/>
        </w:rPr>
        <w:tab/>
      </w:r>
      <w:r w:rsidR="000E5FAE">
        <w:rPr>
          <w:rFonts w:ascii="Book Antiqua" w:hAnsi="Book Antiqua" w:cs="Times New Roman"/>
          <w:sz w:val="24"/>
          <w:szCs w:val="24"/>
        </w:rPr>
        <w:t>8</w:t>
      </w:r>
    </w:p>
    <w:p w14:paraId="0C99622C" w14:textId="77777777" w:rsidR="00A56654" w:rsidRDefault="00A56654" w:rsidP="00A56654">
      <w:pPr>
        <w:tabs>
          <w:tab w:val="left" w:leader="dot" w:pos="8208"/>
          <w:tab w:val="right" w:pos="8640"/>
        </w:tabs>
        <w:rPr>
          <w:rFonts w:ascii="Book Antiqua" w:hAnsi="Book Antiqua" w:cs="Times New Roman"/>
          <w:sz w:val="24"/>
          <w:szCs w:val="24"/>
        </w:rPr>
      </w:pPr>
    </w:p>
    <w:p w14:paraId="7357E8D4" w14:textId="77777777" w:rsidR="00A56654" w:rsidRPr="00971825" w:rsidRDefault="00A56654" w:rsidP="00A56654">
      <w:pPr>
        <w:tabs>
          <w:tab w:val="left" w:leader="dot" w:pos="8208"/>
          <w:tab w:val="right" w:pos="8640"/>
        </w:tabs>
        <w:rPr>
          <w:rFonts w:ascii="Book Antiqua" w:hAnsi="Book Antiqua" w:cs="Times New Roman"/>
          <w:sz w:val="24"/>
          <w:szCs w:val="24"/>
        </w:rPr>
      </w:pPr>
    </w:p>
    <w:p w14:paraId="0E8C0BB9" w14:textId="77777777" w:rsidR="00A56654" w:rsidRPr="00971825"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ADMISSION PROCEDURES AND POLICIES</w:t>
      </w:r>
      <w:r w:rsidRPr="00971825">
        <w:rPr>
          <w:rFonts w:ascii="Book Antiqua" w:hAnsi="Book Antiqua" w:cs="Times New Roman"/>
          <w:sz w:val="24"/>
          <w:szCs w:val="24"/>
        </w:rPr>
        <w:tab/>
      </w:r>
      <w:r w:rsidRPr="00971825">
        <w:rPr>
          <w:rFonts w:ascii="Book Antiqua" w:hAnsi="Book Antiqua" w:cs="Times New Roman"/>
          <w:sz w:val="24"/>
          <w:szCs w:val="24"/>
        </w:rPr>
        <w:tab/>
      </w:r>
      <w:r>
        <w:rPr>
          <w:rFonts w:ascii="Book Antiqua" w:hAnsi="Book Antiqua" w:cs="Times New Roman"/>
          <w:sz w:val="24"/>
          <w:szCs w:val="24"/>
        </w:rPr>
        <w:t>1</w:t>
      </w:r>
      <w:r w:rsidR="000E5FAE">
        <w:rPr>
          <w:rFonts w:ascii="Book Antiqua" w:hAnsi="Book Antiqua" w:cs="Times New Roman"/>
          <w:sz w:val="24"/>
          <w:szCs w:val="24"/>
        </w:rPr>
        <w:t>2</w:t>
      </w:r>
    </w:p>
    <w:p w14:paraId="2DAA71AE" w14:textId="77777777" w:rsidR="00A56654" w:rsidRDefault="00A56654" w:rsidP="00A56654">
      <w:pPr>
        <w:tabs>
          <w:tab w:val="left" w:leader="dot" w:pos="8208"/>
          <w:tab w:val="right" w:pos="8640"/>
        </w:tabs>
        <w:rPr>
          <w:rFonts w:ascii="Book Antiqua" w:hAnsi="Book Antiqua" w:cs="Times New Roman"/>
          <w:sz w:val="24"/>
          <w:szCs w:val="24"/>
        </w:rPr>
      </w:pPr>
    </w:p>
    <w:p w14:paraId="7ED7DFE5" w14:textId="77777777" w:rsidR="00A56654" w:rsidRPr="00971825" w:rsidRDefault="00A56654" w:rsidP="00A56654">
      <w:pPr>
        <w:tabs>
          <w:tab w:val="left" w:leader="dot" w:pos="8208"/>
          <w:tab w:val="right" w:pos="8640"/>
        </w:tabs>
        <w:rPr>
          <w:rFonts w:ascii="Book Antiqua" w:hAnsi="Book Antiqua" w:cs="Times New Roman"/>
          <w:sz w:val="24"/>
          <w:szCs w:val="24"/>
        </w:rPr>
      </w:pPr>
    </w:p>
    <w:p w14:paraId="3AB56388" w14:textId="77777777" w:rsidR="00A56654"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 xml:space="preserve">ACADEMIC </w:t>
      </w:r>
      <w:r>
        <w:rPr>
          <w:rFonts w:ascii="Book Antiqua" w:hAnsi="Book Antiqua" w:cs="Times New Roman"/>
          <w:sz w:val="24"/>
          <w:szCs w:val="24"/>
        </w:rPr>
        <w:t>POLICIES</w:t>
      </w:r>
      <w:r w:rsidRPr="00971825">
        <w:rPr>
          <w:rFonts w:ascii="Book Antiqua" w:hAnsi="Book Antiqua" w:cs="Times New Roman"/>
          <w:sz w:val="24"/>
          <w:szCs w:val="24"/>
        </w:rPr>
        <w:tab/>
      </w:r>
      <w:r w:rsidRPr="00971825">
        <w:rPr>
          <w:rFonts w:ascii="Book Antiqua" w:hAnsi="Book Antiqua" w:cs="Times New Roman"/>
          <w:sz w:val="24"/>
          <w:szCs w:val="24"/>
        </w:rPr>
        <w:tab/>
      </w:r>
      <w:r>
        <w:rPr>
          <w:rFonts w:ascii="Book Antiqua" w:hAnsi="Book Antiqua" w:cs="Times New Roman"/>
          <w:sz w:val="24"/>
          <w:szCs w:val="24"/>
        </w:rPr>
        <w:t>1</w:t>
      </w:r>
      <w:r w:rsidR="000E5FAE">
        <w:rPr>
          <w:rFonts w:ascii="Book Antiqua" w:hAnsi="Book Antiqua" w:cs="Times New Roman"/>
          <w:sz w:val="24"/>
          <w:szCs w:val="24"/>
        </w:rPr>
        <w:t>8</w:t>
      </w:r>
    </w:p>
    <w:p w14:paraId="5BB81E50" w14:textId="77777777" w:rsidR="00A56654" w:rsidRPr="00971825" w:rsidRDefault="00A56654" w:rsidP="00A56654">
      <w:pPr>
        <w:tabs>
          <w:tab w:val="left" w:leader="dot" w:pos="8208"/>
          <w:tab w:val="right" w:pos="8640"/>
        </w:tabs>
        <w:rPr>
          <w:rFonts w:ascii="Book Antiqua" w:hAnsi="Book Antiqua" w:cs="Times New Roman"/>
          <w:sz w:val="24"/>
          <w:szCs w:val="24"/>
        </w:rPr>
      </w:pPr>
    </w:p>
    <w:p w14:paraId="416FCEF6" w14:textId="77777777" w:rsidR="00A56654" w:rsidRPr="00221122" w:rsidRDefault="00A56654" w:rsidP="00A56654">
      <w:pPr>
        <w:spacing w:after="0"/>
        <w:rPr>
          <w:rFonts w:ascii="Book Antiqua" w:hAnsi="Book Antiqua"/>
        </w:rPr>
      </w:pPr>
    </w:p>
    <w:p w14:paraId="79637C6B" w14:textId="77777777" w:rsidR="00A56654" w:rsidRDefault="00A56654" w:rsidP="00A56654">
      <w:pPr>
        <w:tabs>
          <w:tab w:val="left" w:leader="dot" w:pos="8208"/>
          <w:tab w:val="right" w:pos="8640"/>
        </w:tabs>
        <w:rPr>
          <w:rFonts w:ascii="Book Antiqua" w:hAnsi="Book Antiqua" w:cs="Times New Roman"/>
          <w:sz w:val="24"/>
          <w:szCs w:val="24"/>
        </w:rPr>
      </w:pPr>
      <w:r w:rsidRPr="00971825">
        <w:rPr>
          <w:rFonts w:ascii="Book Antiqua" w:hAnsi="Book Antiqua" w:cs="Times New Roman"/>
          <w:sz w:val="24"/>
          <w:szCs w:val="24"/>
        </w:rPr>
        <w:t>CREDENTIAL AND ACCREDITATION</w:t>
      </w:r>
      <w:r w:rsidRPr="00971825">
        <w:rPr>
          <w:rFonts w:ascii="Book Antiqua" w:hAnsi="Book Antiqua" w:cs="Times New Roman"/>
          <w:sz w:val="24"/>
          <w:szCs w:val="24"/>
        </w:rPr>
        <w:tab/>
      </w:r>
      <w:r w:rsidRPr="00971825">
        <w:rPr>
          <w:rFonts w:ascii="Book Antiqua" w:hAnsi="Book Antiqua" w:cs="Times New Roman"/>
          <w:sz w:val="24"/>
          <w:szCs w:val="24"/>
        </w:rPr>
        <w:tab/>
      </w:r>
      <w:r>
        <w:rPr>
          <w:rFonts w:ascii="Book Antiqua" w:hAnsi="Book Antiqua" w:cs="Times New Roman"/>
          <w:sz w:val="24"/>
          <w:szCs w:val="24"/>
        </w:rPr>
        <w:t>2</w:t>
      </w:r>
      <w:r w:rsidR="000E5FAE">
        <w:rPr>
          <w:rFonts w:ascii="Book Antiqua" w:hAnsi="Book Antiqua" w:cs="Times New Roman"/>
          <w:sz w:val="24"/>
          <w:szCs w:val="24"/>
        </w:rPr>
        <w:t>4</w:t>
      </w:r>
    </w:p>
    <w:p w14:paraId="78A918E4" w14:textId="77777777" w:rsidR="001532EC" w:rsidRDefault="001532EC" w:rsidP="00A56654">
      <w:pPr>
        <w:tabs>
          <w:tab w:val="left" w:leader="dot" w:pos="8208"/>
          <w:tab w:val="right" w:pos="8640"/>
        </w:tabs>
        <w:rPr>
          <w:rFonts w:ascii="Book Antiqua" w:hAnsi="Book Antiqua" w:cs="Times New Roman"/>
          <w:sz w:val="24"/>
          <w:szCs w:val="24"/>
        </w:rPr>
      </w:pPr>
    </w:p>
    <w:p w14:paraId="0A2CE4FB" w14:textId="77777777" w:rsidR="001532EC" w:rsidRDefault="001532EC" w:rsidP="00A56654">
      <w:pPr>
        <w:tabs>
          <w:tab w:val="left" w:leader="dot" w:pos="8208"/>
          <w:tab w:val="right" w:pos="8640"/>
        </w:tabs>
        <w:rPr>
          <w:rFonts w:ascii="Book Antiqua" w:hAnsi="Book Antiqua" w:cs="Times New Roman"/>
          <w:sz w:val="24"/>
          <w:szCs w:val="24"/>
        </w:rPr>
      </w:pPr>
    </w:p>
    <w:p w14:paraId="7759384A" w14:textId="77777777" w:rsidR="001532EC" w:rsidRDefault="001532EC"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 xml:space="preserve">COURSE REQUIREMENTS </w:t>
      </w:r>
      <w:r>
        <w:rPr>
          <w:rFonts w:ascii="Book Antiqua" w:hAnsi="Book Antiqua" w:cs="Times New Roman"/>
          <w:sz w:val="24"/>
          <w:szCs w:val="24"/>
        </w:rPr>
        <w:tab/>
        <w:t xml:space="preserve">   2</w:t>
      </w:r>
      <w:r w:rsidR="000E5FAE">
        <w:rPr>
          <w:rFonts w:ascii="Book Antiqua" w:hAnsi="Book Antiqua" w:cs="Times New Roman"/>
          <w:sz w:val="24"/>
          <w:szCs w:val="24"/>
        </w:rPr>
        <w:t>5</w:t>
      </w:r>
    </w:p>
    <w:p w14:paraId="34D1572F" w14:textId="77777777" w:rsidR="001532EC" w:rsidRDefault="001532EC" w:rsidP="00A56654">
      <w:pPr>
        <w:tabs>
          <w:tab w:val="left" w:leader="dot" w:pos="8208"/>
          <w:tab w:val="right" w:pos="8640"/>
        </w:tabs>
        <w:rPr>
          <w:rFonts w:ascii="Book Antiqua" w:hAnsi="Book Antiqua" w:cs="Times New Roman"/>
          <w:sz w:val="24"/>
          <w:szCs w:val="24"/>
        </w:rPr>
      </w:pPr>
    </w:p>
    <w:p w14:paraId="5E0A79EB" w14:textId="77777777" w:rsidR="001532EC" w:rsidRDefault="001532EC" w:rsidP="00A56654">
      <w:pPr>
        <w:tabs>
          <w:tab w:val="left" w:leader="dot" w:pos="8208"/>
          <w:tab w:val="right" w:pos="8640"/>
        </w:tabs>
        <w:rPr>
          <w:rFonts w:ascii="Book Antiqua" w:hAnsi="Book Antiqua" w:cs="Times New Roman"/>
          <w:sz w:val="24"/>
          <w:szCs w:val="24"/>
        </w:rPr>
      </w:pPr>
    </w:p>
    <w:p w14:paraId="52F41006" w14:textId="77777777" w:rsidR="001532EC" w:rsidRDefault="001532EC"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COURSE DESCRIPTIONS</w:t>
      </w:r>
      <w:r>
        <w:rPr>
          <w:rFonts w:ascii="Book Antiqua" w:hAnsi="Book Antiqua" w:cs="Times New Roman"/>
          <w:sz w:val="24"/>
          <w:szCs w:val="24"/>
        </w:rPr>
        <w:tab/>
        <w:t xml:space="preserve">  2</w:t>
      </w:r>
      <w:r w:rsidR="000E5FAE">
        <w:rPr>
          <w:rFonts w:ascii="Book Antiqua" w:hAnsi="Book Antiqua" w:cs="Times New Roman"/>
          <w:sz w:val="24"/>
          <w:szCs w:val="24"/>
        </w:rPr>
        <w:t>7</w:t>
      </w:r>
    </w:p>
    <w:p w14:paraId="7817A658" w14:textId="77777777" w:rsidR="001532EC" w:rsidRDefault="001532EC" w:rsidP="00A56654">
      <w:pPr>
        <w:tabs>
          <w:tab w:val="left" w:leader="dot" w:pos="8208"/>
          <w:tab w:val="right" w:pos="8640"/>
        </w:tabs>
        <w:rPr>
          <w:rFonts w:ascii="Book Antiqua" w:hAnsi="Book Antiqua" w:cs="Times New Roman"/>
          <w:sz w:val="24"/>
          <w:szCs w:val="24"/>
        </w:rPr>
      </w:pPr>
    </w:p>
    <w:p w14:paraId="3E557AF3" w14:textId="77777777" w:rsidR="001532EC" w:rsidRDefault="001532EC" w:rsidP="00A56654">
      <w:pPr>
        <w:tabs>
          <w:tab w:val="left" w:leader="dot" w:pos="8208"/>
          <w:tab w:val="right" w:pos="8640"/>
        </w:tabs>
        <w:rPr>
          <w:rFonts w:ascii="Book Antiqua" w:hAnsi="Book Antiqua" w:cs="Times New Roman"/>
          <w:sz w:val="24"/>
          <w:szCs w:val="24"/>
        </w:rPr>
      </w:pPr>
    </w:p>
    <w:p w14:paraId="705A9537" w14:textId="77777777" w:rsidR="001532EC" w:rsidRDefault="001532EC" w:rsidP="00A56654">
      <w:pPr>
        <w:tabs>
          <w:tab w:val="left" w:leader="dot" w:pos="8208"/>
          <w:tab w:val="right" w:pos="8640"/>
        </w:tabs>
        <w:rPr>
          <w:rFonts w:ascii="Book Antiqua" w:hAnsi="Book Antiqua" w:cs="Times New Roman"/>
          <w:sz w:val="24"/>
          <w:szCs w:val="24"/>
        </w:rPr>
      </w:pPr>
      <w:r>
        <w:rPr>
          <w:rFonts w:ascii="Book Antiqua" w:hAnsi="Book Antiqua" w:cs="Times New Roman"/>
          <w:sz w:val="24"/>
          <w:szCs w:val="24"/>
        </w:rPr>
        <w:t>ADMINISTRATION AND FACULTY</w:t>
      </w:r>
      <w:r>
        <w:rPr>
          <w:rFonts w:ascii="Book Antiqua" w:hAnsi="Book Antiqua" w:cs="Times New Roman"/>
          <w:sz w:val="24"/>
          <w:szCs w:val="24"/>
        </w:rPr>
        <w:tab/>
        <w:t xml:space="preserve">  3</w:t>
      </w:r>
      <w:r w:rsidR="000E5FAE">
        <w:rPr>
          <w:rFonts w:ascii="Book Antiqua" w:hAnsi="Book Antiqua" w:cs="Times New Roman"/>
          <w:sz w:val="24"/>
          <w:szCs w:val="24"/>
        </w:rPr>
        <w:t>4</w:t>
      </w:r>
    </w:p>
    <w:p w14:paraId="5E1B501F" w14:textId="77777777" w:rsidR="00A56654" w:rsidRPr="00A56654" w:rsidRDefault="001532EC" w:rsidP="00A56654">
      <w:pPr>
        <w:spacing w:after="0" w:line="240" w:lineRule="auto"/>
        <w:rPr>
          <w:rFonts w:ascii="Book Antiqua" w:hAnsi="Book Antiqua" w:cs="Times New Roman"/>
          <w:sz w:val="24"/>
          <w:szCs w:val="24"/>
        </w:rPr>
      </w:pPr>
      <w:r>
        <w:rPr>
          <w:rFonts w:ascii="Book Antiqua" w:hAnsi="Book Antiqua" w:cs="Times New Roman"/>
          <w:sz w:val="24"/>
          <w:szCs w:val="24"/>
        </w:rPr>
        <w:tab/>
      </w:r>
      <w:r>
        <w:rPr>
          <w:rFonts w:ascii="Book Antiqua" w:hAnsi="Book Antiqua" w:cs="Times New Roman"/>
          <w:sz w:val="24"/>
          <w:szCs w:val="24"/>
        </w:rPr>
        <w:tab/>
      </w:r>
      <w:r w:rsidR="00A56654" w:rsidRPr="00A56654">
        <w:rPr>
          <w:rFonts w:ascii="Book Antiqua" w:hAnsi="Book Antiqua" w:cs="Times New Roman"/>
          <w:sz w:val="24"/>
          <w:szCs w:val="24"/>
        </w:rPr>
        <w:t xml:space="preserve"> </w:t>
      </w:r>
    </w:p>
    <w:p w14:paraId="58DD99BD" w14:textId="77777777" w:rsidR="00A56654" w:rsidRDefault="00A56654" w:rsidP="00A56654">
      <w:pPr>
        <w:spacing w:after="0"/>
        <w:rPr>
          <w:rFonts w:ascii="Book Antiqua" w:hAnsi="Book Antiqua"/>
        </w:rPr>
      </w:pPr>
    </w:p>
    <w:p w14:paraId="485FD7C1" w14:textId="77777777" w:rsidR="00A56654" w:rsidRDefault="009340B2" w:rsidP="00A56654">
      <w:pPr>
        <w:pStyle w:val="NoSpacing"/>
        <w:spacing w:line="276" w:lineRule="auto"/>
        <w:jc w:val="center"/>
        <w:rPr>
          <w:rFonts w:ascii="Monotype Corsiva" w:hAnsi="Monotype Corsiva"/>
          <w:color w:val="C45911" w:themeColor="accent2" w:themeShade="BF"/>
        </w:rPr>
      </w:pPr>
      <w:r w:rsidRPr="00E32D39">
        <w:rPr>
          <w:rFonts w:ascii="Monotype Corsiva" w:hAnsi="Monotype Corsiva"/>
          <w:noProof/>
          <w:color w:val="C45911" w:themeColor="accent2" w:themeShade="BF"/>
        </w:rPr>
        <w:object w:dxaOrig="10800" w:dyaOrig="10801" w14:anchorId="4EAAC7B5">
          <v:shape id="_x0000_i1026" type="#_x0000_t75" alt="" style="width:105.7pt;height:103pt;mso-width-percent:0;mso-height-percent:0;mso-width-percent:0;mso-height-percent:0" o:ole="">
            <v:imagedata r:id="rId13" o:title=""/>
          </v:shape>
          <o:OLEObject Type="Embed" ProgID="Acrobat.Document.DC" ShapeID="_x0000_i1026" DrawAspect="Content" ObjectID="_1759224189" r:id="rId15"/>
        </w:object>
      </w:r>
    </w:p>
    <w:p w14:paraId="1FE4D6C4" w14:textId="77777777" w:rsidR="00A56654" w:rsidRDefault="00A56654" w:rsidP="00A56654">
      <w:pPr>
        <w:pStyle w:val="NoSpacing"/>
        <w:spacing w:line="276" w:lineRule="auto"/>
        <w:jc w:val="center"/>
        <w:rPr>
          <w:rFonts w:ascii="Monotype Corsiva" w:hAnsi="Monotype Corsiva"/>
          <w:color w:val="C45911" w:themeColor="accent2" w:themeShade="BF"/>
        </w:rPr>
      </w:pPr>
    </w:p>
    <w:p w14:paraId="290FD3E7" w14:textId="77777777" w:rsidR="00A56654" w:rsidRPr="00167A7D" w:rsidRDefault="00A56654" w:rsidP="00A56654">
      <w:pPr>
        <w:pStyle w:val="NoSpacing"/>
        <w:spacing w:line="276" w:lineRule="auto"/>
        <w:jc w:val="center"/>
        <w:rPr>
          <w:rFonts w:ascii="Times New Roman" w:hAnsi="Times New Roman" w:cs="Times New Roman"/>
          <w:b/>
          <w:i/>
          <w:sz w:val="28"/>
          <w:szCs w:val="28"/>
        </w:rPr>
      </w:pPr>
      <w:r w:rsidRPr="00167A7D">
        <w:rPr>
          <w:rFonts w:ascii="Times New Roman" w:hAnsi="Times New Roman" w:cs="Times New Roman"/>
          <w:b/>
          <w:i/>
          <w:sz w:val="28"/>
          <w:szCs w:val="28"/>
        </w:rPr>
        <w:t>FROM THE PRESIDENTS DESK</w:t>
      </w:r>
    </w:p>
    <w:p w14:paraId="5F410F52" w14:textId="77777777" w:rsidR="00A56654" w:rsidRPr="00167A7D" w:rsidRDefault="00A56654" w:rsidP="00A56654">
      <w:pPr>
        <w:pStyle w:val="NoSpacing"/>
        <w:spacing w:line="276" w:lineRule="auto"/>
        <w:rPr>
          <w:rFonts w:ascii="Times New Roman" w:hAnsi="Times New Roman" w:cs="Times New Roman"/>
          <w:i/>
          <w:sz w:val="28"/>
          <w:szCs w:val="28"/>
        </w:rPr>
      </w:pPr>
    </w:p>
    <w:p w14:paraId="5DF5A4CA" w14:textId="77777777" w:rsidR="00A56654" w:rsidRDefault="00A56654" w:rsidP="00A56654">
      <w:pPr>
        <w:pStyle w:val="NoSpacing"/>
        <w:spacing w:line="276" w:lineRule="auto"/>
        <w:rPr>
          <w:rFonts w:ascii="Book Antiqua" w:hAnsi="Book Antiqua" w:cs="Times New Roman"/>
          <w:sz w:val="24"/>
          <w:szCs w:val="24"/>
        </w:rPr>
      </w:pPr>
    </w:p>
    <w:p w14:paraId="33BFB7B8" w14:textId="77777777" w:rsidR="00A56654" w:rsidRDefault="00A56654" w:rsidP="00A56654">
      <w:pPr>
        <w:pStyle w:val="NoSpacing"/>
        <w:spacing w:line="276" w:lineRule="auto"/>
        <w:rPr>
          <w:rFonts w:ascii="Book Antiqua" w:hAnsi="Book Antiqua" w:cs="Times New Roman"/>
          <w:sz w:val="24"/>
          <w:szCs w:val="24"/>
        </w:rPr>
      </w:pPr>
    </w:p>
    <w:p w14:paraId="5CF7DB9E" w14:textId="77777777" w:rsidR="00A56654" w:rsidRPr="00221122" w:rsidRDefault="00A56654" w:rsidP="00A56654">
      <w:pPr>
        <w:pStyle w:val="NoSpacing"/>
        <w:spacing w:line="276" w:lineRule="auto"/>
        <w:jc w:val="both"/>
        <w:rPr>
          <w:rFonts w:ascii="Book Antiqua" w:hAnsi="Book Antiqua" w:cs="Times New Roman"/>
          <w:sz w:val="24"/>
          <w:szCs w:val="24"/>
        </w:rPr>
      </w:pPr>
      <w:r w:rsidRPr="00221122">
        <w:rPr>
          <w:rFonts w:ascii="Book Antiqua" w:hAnsi="Book Antiqua" w:cs="Times New Roman"/>
          <w:sz w:val="24"/>
          <w:szCs w:val="24"/>
        </w:rPr>
        <w:t>“Study to show thyself approve unto God a workman that needed not to be ashamed, rightly dividing the word of truth.” (2 Timothy 2:15) With the understanding that studying the Word of God and applying the principles is imperative in our lives, we are equipping future skilled Theologians to become efficient and effective in the field of ministry.</w:t>
      </w:r>
    </w:p>
    <w:p w14:paraId="2BB12B12" w14:textId="77777777" w:rsidR="00A56654" w:rsidRPr="00221122" w:rsidRDefault="00A56654" w:rsidP="00A56654">
      <w:pPr>
        <w:pStyle w:val="NoSpacing"/>
        <w:spacing w:line="276" w:lineRule="auto"/>
        <w:jc w:val="both"/>
        <w:rPr>
          <w:rFonts w:ascii="Book Antiqua" w:hAnsi="Book Antiqua" w:cs="Times New Roman"/>
          <w:sz w:val="24"/>
          <w:szCs w:val="24"/>
        </w:rPr>
      </w:pPr>
    </w:p>
    <w:p w14:paraId="46CE0FE1" w14:textId="77777777" w:rsidR="00A56654" w:rsidRPr="00221122" w:rsidRDefault="00A56654" w:rsidP="00A56654">
      <w:pPr>
        <w:pStyle w:val="NoSpacing"/>
        <w:spacing w:line="276" w:lineRule="auto"/>
        <w:jc w:val="both"/>
        <w:rPr>
          <w:rFonts w:ascii="Book Antiqua" w:hAnsi="Book Antiqua" w:cs="Times New Roman"/>
          <w:sz w:val="24"/>
          <w:szCs w:val="24"/>
        </w:rPr>
      </w:pPr>
      <w:r w:rsidRPr="00221122">
        <w:rPr>
          <w:rFonts w:ascii="Book Antiqua" w:hAnsi="Book Antiqua" w:cs="Times New Roman"/>
          <w:sz w:val="24"/>
          <w:szCs w:val="24"/>
        </w:rPr>
        <w:t>Good News Seminary and Bible College, Inc., equips leaders for the global mission of the Church through biblical theological education and real world ministry experiences.  Its primary purpose is to empower men and women to communicate and embody the Gospel effectively in whatever context God places them.  Through a robust theological education, Good News offers its students a unique opportunity to prepare for service and leadership in the Church Community.</w:t>
      </w:r>
    </w:p>
    <w:p w14:paraId="6A44095F" w14:textId="77777777" w:rsidR="00A56654" w:rsidRPr="00221122" w:rsidRDefault="00A56654" w:rsidP="00A56654">
      <w:pPr>
        <w:pStyle w:val="NoSpacing"/>
        <w:spacing w:line="276" w:lineRule="auto"/>
        <w:jc w:val="both"/>
        <w:rPr>
          <w:rFonts w:ascii="Book Antiqua" w:hAnsi="Book Antiqua" w:cs="Times New Roman"/>
          <w:sz w:val="24"/>
          <w:szCs w:val="24"/>
        </w:rPr>
      </w:pPr>
    </w:p>
    <w:p w14:paraId="4F286B29" w14:textId="77777777" w:rsidR="00A56654" w:rsidRPr="00221122" w:rsidRDefault="00A56654" w:rsidP="00A56654">
      <w:pPr>
        <w:pStyle w:val="NoSpacing"/>
        <w:spacing w:line="276" w:lineRule="auto"/>
        <w:jc w:val="both"/>
        <w:rPr>
          <w:rFonts w:ascii="Book Antiqua" w:hAnsi="Book Antiqua" w:cs="Times New Roman"/>
          <w:sz w:val="24"/>
          <w:szCs w:val="24"/>
        </w:rPr>
      </w:pPr>
      <w:r w:rsidRPr="00221122">
        <w:rPr>
          <w:rFonts w:ascii="Book Antiqua" w:hAnsi="Book Antiqua" w:cs="Times New Roman"/>
          <w:sz w:val="24"/>
          <w:szCs w:val="24"/>
        </w:rPr>
        <w:t>I sincerely say to current and future students that you must discipline yourself to pursue excellence in raising the standards within yourselves. As Christians, we need to demonstrate to the next generation, and our future leaders of tomorrow, the importance of getting an education and making a difference.</w:t>
      </w:r>
    </w:p>
    <w:p w14:paraId="5CA3E214" w14:textId="77777777" w:rsidR="00A56654" w:rsidRPr="00221122" w:rsidRDefault="00A56654" w:rsidP="00A56654">
      <w:pPr>
        <w:pStyle w:val="NoSpacing"/>
        <w:spacing w:line="276" w:lineRule="auto"/>
        <w:jc w:val="both"/>
        <w:rPr>
          <w:rFonts w:ascii="Book Antiqua" w:hAnsi="Book Antiqua" w:cs="Times New Roman"/>
          <w:sz w:val="24"/>
          <w:szCs w:val="24"/>
        </w:rPr>
      </w:pPr>
    </w:p>
    <w:p w14:paraId="1624FF78" w14:textId="77777777" w:rsidR="00A56654" w:rsidRPr="00221122" w:rsidRDefault="00A56654" w:rsidP="00A56654">
      <w:pPr>
        <w:pStyle w:val="NoSpacing"/>
        <w:spacing w:line="276" w:lineRule="auto"/>
        <w:jc w:val="both"/>
        <w:rPr>
          <w:rFonts w:ascii="Book Antiqua" w:hAnsi="Book Antiqua" w:cs="Times New Roman"/>
          <w:i/>
          <w:sz w:val="24"/>
          <w:szCs w:val="24"/>
        </w:rPr>
      </w:pPr>
      <w:r w:rsidRPr="00221122">
        <w:rPr>
          <w:rFonts w:ascii="Book Antiqua" w:hAnsi="Book Antiqua" w:cs="Times New Roman"/>
          <w:i/>
          <w:sz w:val="24"/>
          <w:szCs w:val="24"/>
        </w:rPr>
        <w:t xml:space="preserve">Blessings!  </w:t>
      </w:r>
    </w:p>
    <w:p w14:paraId="24696F25" w14:textId="77777777" w:rsidR="00A56654" w:rsidRPr="00221122" w:rsidRDefault="00A56654" w:rsidP="00A56654">
      <w:pPr>
        <w:pStyle w:val="NoSpacing"/>
        <w:spacing w:line="276" w:lineRule="auto"/>
        <w:rPr>
          <w:rFonts w:ascii="Book Antiqua" w:hAnsi="Book Antiqua" w:cs="Times New Roman"/>
          <w:sz w:val="24"/>
          <w:szCs w:val="24"/>
        </w:rPr>
      </w:pPr>
    </w:p>
    <w:p w14:paraId="7BD99C07" w14:textId="77777777" w:rsidR="00A56654" w:rsidRPr="00221122" w:rsidRDefault="00A56654" w:rsidP="00A56654">
      <w:pPr>
        <w:pStyle w:val="NoSpacing"/>
        <w:spacing w:line="276" w:lineRule="auto"/>
        <w:rPr>
          <w:rFonts w:ascii="Book Antiqua" w:hAnsi="Book Antiqua" w:cs="Times New Roman"/>
          <w:sz w:val="24"/>
          <w:szCs w:val="24"/>
        </w:rPr>
      </w:pPr>
    </w:p>
    <w:p w14:paraId="6643C495" w14:textId="77777777" w:rsidR="00A56654" w:rsidRPr="00221122" w:rsidRDefault="00A56654" w:rsidP="00A56654">
      <w:pPr>
        <w:pStyle w:val="NoSpacing"/>
        <w:spacing w:line="276" w:lineRule="auto"/>
        <w:rPr>
          <w:rFonts w:ascii="Book Antiqua" w:hAnsi="Book Antiqua" w:cs="Times New Roman"/>
          <w:sz w:val="24"/>
          <w:szCs w:val="24"/>
        </w:rPr>
      </w:pPr>
    </w:p>
    <w:p w14:paraId="50D974B3" w14:textId="77777777" w:rsidR="00A56654" w:rsidRDefault="00A56654" w:rsidP="00A56654">
      <w:pPr>
        <w:pStyle w:val="NoSpacing"/>
        <w:spacing w:line="276" w:lineRule="auto"/>
        <w:rPr>
          <w:rFonts w:ascii="Book Antiqua" w:hAnsi="Book Antiqua" w:cs="Times New Roman"/>
          <w:sz w:val="24"/>
          <w:szCs w:val="24"/>
        </w:rPr>
      </w:pPr>
      <w:r w:rsidRPr="00221122">
        <w:rPr>
          <w:rFonts w:ascii="Book Antiqua" w:hAnsi="Book Antiqua" w:cs="Times New Roman"/>
          <w:sz w:val="24"/>
          <w:szCs w:val="24"/>
        </w:rPr>
        <w:t xml:space="preserve">Dr. </w:t>
      </w:r>
      <w:r>
        <w:rPr>
          <w:rFonts w:ascii="Book Antiqua" w:hAnsi="Book Antiqua" w:cs="Times New Roman"/>
          <w:sz w:val="24"/>
          <w:szCs w:val="24"/>
        </w:rPr>
        <w:t>Lisa L. Cooper</w:t>
      </w:r>
      <w:r w:rsidRPr="00221122">
        <w:rPr>
          <w:rFonts w:ascii="Book Antiqua" w:hAnsi="Book Antiqua" w:cs="Times New Roman"/>
          <w:sz w:val="24"/>
          <w:szCs w:val="24"/>
        </w:rPr>
        <w:t>, Th.D.</w:t>
      </w:r>
    </w:p>
    <w:p w14:paraId="415ED86F" w14:textId="77777777" w:rsidR="00A56654" w:rsidRPr="00221122" w:rsidRDefault="00A56654" w:rsidP="00A56654">
      <w:pPr>
        <w:pStyle w:val="NoSpacing"/>
        <w:spacing w:line="276" w:lineRule="auto"/>
        <w:rPr>
          <w:rFonts w:ascii="Book Antiqua" w:hAnsi="Book Antiqua" w:cs="Times New Roman"/>
          <w:sz w:val="24"/>
          <w:szCs w:val="24"/>
        </w:rPr>
      </w:pPr>
      <w:r w:rsidRPr="00221122">
        <w:rPr>
          <w:rFonts w:ascii="Book Antiqua" w:hAnsi="Book Antiqua" w:cs="Times New Roman"/>
          <w:sz w:val="24"/>
          <w:szCs w:val="24"/>
        </w:rPr>
        <w:t>President-Chancellor</w:t>
      </w:r>
    </w:p>
    <w:p w14:paraId="6EA1F941" w14:textId="77777777" w:rsidR="00A56654" w:rsidRPr="00221122" w:rsidRDefault="00A56654" w:rsidP="00A56654">
      <w:pPr>
        <w:pStyle w:val="NoSpacing"/>
        <w:spacing w:line="276" w:lineRule="auto"/>
        <w:rPr>
          <w:rFonts w:ascii="Book Antiqua" w:hAnsi="Book Antiqua" w:cs="Times New Roman"/>
          <w:sz w:val="28"/>
          <w:szCs w:val="28"/>
        </w:rPr>
      </w:pPr>
    </w:p>
    <w:p w14:paraId="56E43822" w14:textId="77777777" w:rsidR="00A56654" w:rsidRPr="00221122" w:rsidRDefault="00A56654" w:rsidP="00A56654">
      <w:pPr>
        <w:pStyle w:val="NoSpacing"/>
        <w:spacing w:line="276" w:lineRule="auto"/>
        <w:rPr>
          <w:rFonts w:ascii="Book Antiqua" w:hAnsi="Book Antiqua" w:cs="Times New Roman"/>
          <w:sz w:val="28"/>
          <w:szCs w:val="28"/>
        </w:rPr>
      </w:pPr>
    </w:p>
    <w:p w14:paraId="0C4A646B" w14:textId="77777777" w:rsidR="00A56654" w:rsidRPr="00221122" w:rsidRDefault="00A56654" w:rsidP="00A56654">
      <w:pPr>
        <w:pStyle w:val="NoSpacing"/>
        <w:spacing w:line="276" w:lineRule="auto"/>
        <w:rPr>
          <w:rFonts w:ascii="Book Antiqua" w:hAnsi="Book Antiqua" w:cs="Times New Roman"/>
          <w:sz w:val="28"/>
          <w:szCs w:val="28"/>
        </w:rPr>
      </w:pPr>
    </w:p>
    <w:p w14:paraId="1CFB1E36" w14:textId="77777777" w:rsidR="00A56654" w:rsidRPr="00221122" w:rsidRDefault="00A56654" w:rsidP="00A56654">
      <w:pPr>
        <w:spacing w:after="0"/>
        <w:rPr>
          <w:rFonts w:ascii="Book Antiqua" w:hAnsi="Book Antiqua"/>
        </w:rPr>
      </w:pPr>
    </w:p>
    <w:p w14:paraId="68C2C014" w14:textId="77777777" w:rsidR="00A56654" w:rsidRDefault="00A56654" w:rsidP="00A56654">
      <w:pPr>
        <w:spacing w:line="240" w:lineRule="auto"/>
        <w:rPr>
          <w:rFonts w:ascii="Times New Roman" w:hAnsi="Times New Roman" w:cs="Times New Roman"/>
          <w:sz w:val="28"/>
          <w:szCs w:val="24"/>
        </w:rPr>
      </w:pPr>
      <w:r>
        <w:rPr>
          <w:noProof/>
        </w:rPr>
        <w:drawing>
          <wp:inline distT="0" distB="0" distL="0" distR="0" wp14:anchorId="39023401" wp14:editId="2491E03C">
            <wp:extent cx="5943600" cy="5943600"/>
            <wp:effectExtent l="0" t="0" r="0" b="0"/>
            <wp:docPr id="6" name="Picture 6" descr="Image result for dead sea scr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ad sea scrol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24F9D87" w14:textId="77777777" w:rsidR="00A56654" w:rsidRDefault="00A56654" w:rsidP="00A56654">
      <w:pPr>
        <w:spacing w:line="240" w:lineRule="auto"/>
        <w:rPr>
          <w:rFonts w:ascii="Times New Roman" w:hAnsi="Times New Roman" w:cs="Times New Roman"/>
          <w:sz w:val="28"/>
          <w:szCs w:val="24"/>
        </w:rPr>
      </w:pPr>
    </w:p>
    <w:p w14:paraId="135B0ADA" w14:textId="77777777"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14:paraId="26BC19A0" w14:textId="77777777"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14:paraId="192FCD18" w14:textId="77777777"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14:paraId="59DBCD83" w14:textId="77777777" w:rsidR="00A56654" w:rsidRDefault="00A56654" w:rsidP="00A56654">
      <w:pPr>
        <w:shd w:val="clear" w:color="auto" w:fill="FFFFFF"/>
        <w:spacing w:line="240" w:lineRule="atLeast"/>
        <w:jc w:val="center"/>
        <w:outlineLvl w:val="2"/>
        <w:rPr>
          <w:rFonts w:ascii="Book Antiqua" w:eastAsia="Times New Roman" w:hAnsi="Book Antiqua" w:cs="Segoe UI"/>
          <w:b/>
          <w:bCs/>
          <w:sz w:val="28"/>
          <w:szCs w:val="28"/>
        </w:rPr>
      </w:pPr>
    </w:p>
    <w:p w14:paraId="6067F27B" w14:textId="77777777" w:rsidR="00A56654" w:rsidRPr="00412AD3" w:rsidRDefault="00A56654" w:rsidP="00A56654">
      <w:pPr>
        <w:shd w:val="clear" w:color="auto" w:fill="FFFFFF"/>
        <w:spacing w:line="240" w:lineRule="atLeast"/>
        <w:jc w:val="center"/>
        <w:outlineLvl w:val="2"/>
        <w:rPr>
          <w:rFonts w:ascii="Book Antiqua" w:eastAsia="Times New Roman" w:hAnsi="Book Antiqua" w:cs="Segoe UI"/>
          <w:b/>
          <w:bCs/>
          <w:i/>
          <w:sz w:val="28"/>
          <w:szCs w:val="28"/>
        </w:rPr>
      </w:pPr>
      <w:r w:rsidRPr="00412AD3">
        <w:rPr>
          <w:rFonts w:ascii="Book Antiqua" w:eastAsia="Times New Roman" w:hAnsi="Book Antiqua" w:cs="Segoe UI"/>
          <w:b/>
          <w:bCs/>
          <w:i/>
          <w:sz w:val="28"/>
          <w:szCs w:val="28"/>
        </w:rPr>
        <w:t>The Ministry of GNSBC, INC</w:t>
      </w:r>
    </w:p>
    <w:p w14:paraId="0ECE3500" w14:textId="77777777" w:rsidR="00A56654" w:rsidRDefault="00A56654" w:rsidP="00A56654">
      <w:pPr>
        <w:rPr>
          <w:rFonts w:ascii="Book Antiqua" w:hAnsi="Book Antiqua"/>
          <w:sz w:val="24"/>
          <w:szCs w:val="24"/>
        </w:rPr>
      </w:pPr>
    </w:p>
    <w:p w14:paraId="17D3EC16" w14:textId="77777777" w:rsidR="00A56654" w:rsidRDefault="00A56654" w:rsidP="00A56654">
      <w:pPr>
        <w:rPr>
          <w:rFonts w:ascii="Book Antiqua" w:hAnsi="Book Antiqua"/>
          <w:sz w:val="24"/>
          <w:szCs w:val="24"/>
        </w:rPr>
      </w:pPr>
      <w:r w:rsidRPr="0096110B">
        <w:rPr>
          <w:rFonts w:ascii="Book Antiqua" w:hAnsi="Book Antiqua"/>
          <w:sz w:val="24"/>
          <w:szCs w:val="24"/>
        </w:rPr>
        <w:t xml:space="preserve">I. PURPOSE </w:t>
      </w:r>
    </w:p>
    <w:p w14:paraId="3814CC7A"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GNSBC is an evangelical, interdenominational, multiethnic and multinational community dedicated to the preparation of men and women for the manifold ministries of Christ and His church. Under the authority of Scripture, it seeks to fulfill its commitment to ministry through undergraduate, graduate and post graduate education, professional development and spiritual growth. In all its activities, including instruction, nurture, worship, service, research and publication, GNSBC strives for excellence in the service of Jesus Christ, under the guidance and power of the Holy Spirit, to the glory of the Father in Heaven.</w:t>
      </w:r>
    </w:p>
    <w:p w14:paraId="10F53EE9"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2B7B3B46"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II. EVANGELICAL COMMUNITY </w:t>
      </w:r>
    </w:p>
    <w:p w14:paraId="319DC2F9"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GNSBC community - Board of Directors, Faculty, Staff and Students - believe that Jesus Christ, as revealed in the Holy Scripture and proclaimed in the power of the Holy Spirit, is the only ground for a person's reconciliation to God. </w:t>
      </w:r>
    </w:p>
    <w:p w14:paraId="0C4D9C6F"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1876F6DD"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III. ACADEMIC EXCELLENCE </w:t>
      </w:r>
    </w:p>
    <w:p w14:paraId="26E93A07"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Board of Directors and Faculty of GNSBC are committed to achieving and maintaining the highest academic standards in teaching, research and writing.  </w:t>
      </w:r>
    </w:p>
    <w:p w14:paraId="5C63EBCB"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0059AF01"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IV. BOARD OF DIRECTORS </w:t>
      </w:r>
    </w:p>
    <w:p w14:paraId="0B9B6E31"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Board of Directors of GNSBC acts as a decision making body for those matters for</w:t>
      </w:r>
      <w:r>
        <w:rPr>
          <w:rFonts w:ascii="Book Antiqua" w:hAnsi="Book Antiqua"/>
          <w:sz w:val="24"/>
          <w:szCs w:val="24"/>
        </w:rPr>
        <w:t xml:space="preserve"> which it has responsibility</w:t>
      </w:r>
      <w:r w:rsidRPr="0096110B">
        <w:rPr>
          <w:rFonts w:ascii="Book Antiqua" w:hAnsi="Book Antiqua"/>
          <w:sz w:val="24"/>
          <w:szCs w:val="24"/>
        </w:rPr>
        <w:t xml:space="preserve"> as an advisory board to the President</w:t>
      </w:r>
      <w:r>
        <w:rPr>
          <w:rFonts w:ascii="Book Antiqua" w:hAnsi="Book Antiqua"/>
          <w:sz w:val="24"/>
          <w:szCs w:val="24"/>
        </w:rPr>
        <w:t>/Chancellor</w:t>
      </w:r>
      <w:r w:rsidRPr="0096110B">
        <w:rPr>
          <w:rFonts w:ascii="Book Antiqua" w:hAnsi="Book Antiqua"/>
          <w:sz w:val="24"/>
          <w:szCs w:val="24"/>
        </w:rPr>
        <w:t xml:space="preserve"> and the Dean of Students, on educational policies and practices. </w:t>
      </w:r>
    </w:p>
    <w:p w14:paraId="64DF0373"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5A943D17"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V. </w:t>
      </w:r>
      <w:r>
        <w:rPr>
          <w:rFonts w:ascii="Book Antiqua" w:hAnsi="Book Antiqua"/>
          <w:sz w:val="24"/>
          <w:szCs w:val="24"/>
        </w:rPr>
        <w:t>ACADEMIC DEAN</w:t>
      </w:r>
    </w:p>
    <w:p w14:paraId="03F8829C" w14:textId="77777777" w:rsidR="00A56654" w:rsidRPr="00F0050E" w:rsidRDefault="00A56654" w:rsidP="00A56654">
      <w:pPr>
        <w:spacing w:after="0" w:line="360" w:lineRule="auto"/>
        <w:jc w:val="both"/>
        <w:rPr>
          <w:rFonts w:ascii="Book Antiqua" w:hAnsi="Book Antiqua" w:cs="Times New Roman"/>
          <w:b/>
          <w:sz w:val="24"/>
          <w:szCs w:val="24"/>
        </w:rPr>
      </w:pPr>
      <w:r w:rsidRPr="00F0050E">
        <w:rPr>
          <w:rFonts w:ascii="Book Antiqua" w:hAnsi="Book Antiqua" w:cs="Times New Roman"/>
          <w:b/>
          <w:sz w:val="24"/>
          <w:szCs w:val="24"/>
        </w:rPr>
        <w:t>Academic Dean’s Chief Mission:</w:t>
      </w:r>
    </w:p>
    <w:p w14:paraId="6FB759AF" w14:textId="77777777" w:rsidR="00A56654" w:rsidRPr="00E749EC" w:rsidRDefault="00A56654" w:rsidP="00A56654">
      <w:pPr>
        <w:jc w:val="both"/>
        <w:rPr>
          <w:rFonts w:ascii="Book Antiqua" w:hAnsi="Book Antiqua"/>
          <w:sz w:val="24"/>
          <w:szCs w:val="24"/>
        </w:rPr>
      </w:pPr>
      <w:r w:rsidRPr="00E749EC">
        <w:rPr>
          <w:rFonts w:ascii="Book Antiqua" w:hAnsi="Book Antiqua"/>
          <w:sz w:val="24"/>
          <w:szCs w:val="24"/>
        </w:rPr>
        <w:t xml:space="preserve">The Dean’s main responsibility is to manage the academic mission of the Good News Seminary and Bible College (GNSBC). The Dean labors to ensure that their division meets its goals to educate students. This entails striving to improve the academic offerings and to update courses to meet changing trends and requirements that may be governed by the accreditation or local government. </w:t>
      </w:r>
    </w:p>
    <w:p w14:paraId="67F8858F" w14:textId="77777777" w:rsidR="00A56654" w:rsidRPr="00E749EC" w:rsidRDefault="00A56654" w:rsidP="00A56654">
      <w:pPr>
        <w:jc w:val="both"/>
        <w:rPr>
          <w:rFonts w:ascii="Book Antiqua" w:hAnsi="Book Antiqua"/>
          <w:sz w:val="24"/>
          <w:szCs w:val="24"/>
        </w:rPr>
      </w:pPr>
      <w:r w:rsidRPr="00E749EC">
        <w:rPr>
          <w:rFonts w:ascii="Book Antiqua" w:hAnsi="Book Antiqua"/>
          <w:sz w:val="24"/>
          <w:szCs w:val="24"/>
        </w:rPr>
        <w:lastRenderedPageBreak/>
        <w:t>Furthermore, the academic dean will work to attract top students and faculty to burnish the academic profile of their division in the seminary/college.</w:t>
      </w:r>
    </w:p>
    <w:p w14:paraId="4428A9DF" w14:textId="77777777" w:rsidR="00A56654" w:rsidRPr="00E749EC" w:rsidRDefault="00A56654" w:rsidP="00A56654">
      <w:pPr>
        <w:jc w:val="both"/>
        <w:rPr>
          <w:rFonts w:ascii="Book Antiqua" w:hAnsi="Book Antiqua"/>
          <w:sz w:val="24"/>
          <w:szCs w:val="24"/>
        </w:rPr>
      </w:pPr>
    </w:p>
    <w:p w14:paraId="6709B191" w14:textId="77777777" w:rsidR="00A56654" w:rsidRPr="0096110B" w:rsidRDefault="00A56654" w:rsidP="00A56654">
      <w:pPr>
        <w:jc w:val="both"/>
        <w:rPr>
          <w:rFonts w:ascii="Book Antiqua" w:hAnsi="Book Antiqua"/>
          <w:sz w:val="24"/>
          <w:szCs w:val="24"/>
        </w:rPr>
      </w:pPr>
      <w:r>
        <w:rPr>
          <w:rFonts w:ascii="Book Antiqua" w:hAnsi="Book Antiqua"/>
          <w:sz w:val="24"/>
          <w:szCs w:val="24"/>
        </w:rPr>
        <w:t xml:space="preserve">VI. </w:t>
      </w:r>
      <w:r w:rsidRPr="0096110B">
        <w:rPr>
          <w:rFonts w:ascii="Book Antiqua" w:hAnsi="Book Antiqua"/>
          <w:sz w:val="24"/>
          <w:szCs w:val="24"/>
        </w:rPr>
        <w:t xml:space="preserve">CHRISTIAN SERVICE </w:t>
      </w:r>
    </w:p>
    <w:p w14:paraId="79EDF48B"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In order to meet the demand of the</w:t>
      </w:r>
      <w:r>
        <w:rPr>
          <w:rFonts w:ascii="Book Antiqua" w:hAnsi="Book Antiqua"/>
          <w:sz w:val="24"/>
          <w:szCs w:val="24"/>
        </w:rPr>
        <w:t xml:space="preserve"> church today, the President and Faculty of GNSBC </w:t>
      </w:r>
      <w:r w:rsidRPr="0096110B">
        <w:rPr>
          <w:rFonts w:ascii="Book Antiqua" w:hAnsi="Book Antiqua"/>
          <w:sz w:val="24"/>
          <w:szCs w:val="24"/>
        </w:rPr>
        <w:t xml:space="preserve">take seriously the apostolic description of the church's nature - one body, many members. For this reason, all the programs of </w:t>
      </w:r>
      <w:r>
        <w:rPr>
          <w:rFonts w:ascii="Book Antiqua" w:hAnsi="Book Antiqua"/>
          <w:sz w:val="24"/>
          <w:szCs w:val="24"/>
        </w:rPr>
        <w:t xml:space="preserve">GNSBC </w:t>
      </w:r>
      <w:r w:rsidRPr="0096110B">
        <w:rPr>
          <w:rFonts w:ascii="Book Antiqua" w:hAnsi="Book Antiqua"/>
          <w:sz w:val="24"/>
          <w:szCs w:val="24"/>
        </w:rPr>
        <w:t xml:space="preserve">are designed to provide for a wide range of Christian service. </w:t>
      </w:r>
    </w:p>
    <w:p w14:paraId="38CB75C7" w14:textId="77777777" w:rsidR="00A56654" w:rsidRDefault="00A56654" w:rsidP="00A56654">
      <w:pPr>
        <w:jc w:val="both"/>
        <w:rPr>
          <w:rFonts w:ascii="Book Antiqua" w:hAnsi="Book Antiqua"/>
          <w:sz w:val="24"/>
          <w:szCs w:val="24"/>
        </w:rPr>
      </w:pPr>
    </w:p>
    <w:p w14:paraId="707221BE"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V</w:t>
      </w:r>
      <w:r>
        <w:rPr>
          <w:rFonts w:ascii="Book Antiqua" w:hAnsi="Book Antiqua"/>
          <w:sz w:val="24"/>
          <w:szCs w:val="24"/>
        </w:rPr>
        <w:t>I</w:t>
      </w:r>
      <w:r w:rsidRPr="0096110B">
        <w:rPr>
          <w:rFonts w:ascii="Book Antiqua" w:hAnsi="Book Antiqua"/>
          <w:sz w:val="24"/>
          <w:szCs w:val="24"/>
        </w:rPr>
        <w:t xml:space="preserve">I. PERSONAL MATURITY </w:t>
      </w:r>
    </w:p>
    <w:p w14:paraId="658556AE"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A</w:t>
      </w:r>
      <w:r>
        <w:rPr>
          <w:rFonts w:ascii="Book Antiqua" w:hAnsi="Book Antiqua"/>
          <w:sz w:val="24"/>
          <w:szCs w:val="24"/>
        </w:rPr>
        <w:t>dministration and Faculty of GNSBC</w:t>
      </w:r>
      <w:r w:rsidRPr="0096110B">
        <w:rPr>
          <w:rFonts w:ascii="Book Antiqua" w:hAnsi="Book Antiqua"/>
          <w:sz w:val="24"/>
          <w:szCs w:val="24"/>
        </w:rPr>
        <w:t xml:space="preserve"> believe that Christ's church must minister to the whole person. Emotional healing in Christian perspective is the particular goal of the </w:t>
      </w:r>
      <w:r>
        <w:rPr>
          <w:rFonts w:ascii="Book Antiqua" w:hAnsi="Book Antiqua"/>
          <w:sz w:val="24"/>
          <w:szCs w:val="24"/>
        </w:rPr>
        <w:t>President, Board of Directors as</w:t>
      </w:r>
      <w:r w:rsidRPr="0096110B">
        <w:rPr>
          <w:rFonts w:ascii="Book Antiqua" w:hAnsi="Book Antiqua"/>
          <w:sz w:val="24"/>
          <w:szCs w:val="24"/>
        </w:rPr>
        <w:t xml:space="preserve"> this aim</w:t>
      </w:r>
      <w:r>
        <w:rPr>
          <w:rFonts w:ascii="Book Antiqua" w:hAnsi="Book Antiqua"/>
          <w:sz w:val="24"/>
          <w:szCs w:val="24"/>
        </w:rPr>
        <w:t xml:space="preserve"> is shared by the faculty and staff. </w:t>
      </w:r>
      <w:r w:rsidRPr="0096110B">
        <w:rPr>
          <w:rFonts w:ascii="Book Antiqua" w:hAnsi="Book Antiqua"/>
          <w:sz w:val="24"/>
          <w:szCs w:val="24"/>
        </w:rPr>
        <w:t xml:space="preserve"> The ulti</w:t>
      </w:r>
      <w:r>
        <w:rPr>
          <w:rFonts w:ascii="Book Antiqua" w:hAnsi="Book Antiqua"/>
          <w:sz w:val="24"/>
          <w:szCs w:val="24"/>
        </w:rPr>
        <w:t>mate objective is that every GNSBC</w:t>
      </w:r>
      <w:r w:rsidRPr="0096110B">
        <w:rPr>
          <w:rFonts w:ascii="Book Antiqua" w:hAnsi="Book Antiqua"/>
          <w:sz w:val="24"/>
          <w:szCs w:val="24"/>
        </w:rPr>
        <w:t xml:space="preserve"> graduate be equipped to model as well as foster in others a personal maturity which is demonstrated by loving service to others and responsible Christian discipleship. </w:t>
      </w:r>
    </w:p>
    <w:p w14:paraId="475B3730"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11610E72"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VI</w:t>
      </w:r>
      <w:r>
        <w:rPr>
          <w:rFonts w:ascii="Book Antiqua" w:hAnsi="Book Antiqua"/>
          <w:sz w:val="24"/>
          <w:szCs w:val="24"/>
        </w:rPr>
        <w:t>I</w:t>
      </w:r>
      <w:r w:rsidRPr="0096110B">
        <w:rPr>
          <w:rFonts w:ascii="Book Antiqua" w:hAnsi="Book Antiqua"/>
          <w:sz w:val="24"/>
          <w:szCs w:val="24"/>
        </w:rPr>
        <w:t xml:space="preserve">I. SOCIAL CONCERN </w:t>
      </w:r>
    </w:p>
    <w:p w14:paraId="5373F55E"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The A</w:t>
      </w:r>
      <w:r>
        <w:rPr>
          <w:rFonts w:ascii="Book Antiqua" w:hAnsi="Book Antiqua"/>
          <w:sz w:val="24"/>
          <w:szCs w:val="24"/>
        </w:rPr>
        <w:t>dministration and Faculty of GNSBC</w:t>
      </w:r>
      <w:r w:rsidRPr="0096110B">
        <w:rPr>
          <w:rFonts w:ascii="Book Antiqua" w:hAnsi="Book Antiqua"/>
          <w:sz w:val="24"/>
          <w:szCs w:val="24"/>
        </w:rPr>
        <w:t xml:space="preserve"> have a deep-seated concern to demonstrate and to evoke a quality of discipleship which applies to biblical norms of love and justice in all human relationships. </w:t>
      </w:r>
    </w:p>
    <w:p w14:paraId="2298FBB4"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61FCF916" w14:textId="77777777" w:rsidR="00A56654" w:rsidRPr="0096110B" w:rsidRDefault="00A56654" w:rsidP="00A56654">
      <w:pPr>
        <w:jc w:val="both"/>
        <w:rPr>
          <w:rFonts w:ascii="Book Antiqua" w:hAnsi="Book Antiqua"/>
          <w:sz w:val="24"/>
          <w:szCs w:val="24"/>
        </w:rPr>
      </w:pPr>
      <w:r>
        <w:rPr>
          <w:rFonts w:ascii="Book Antiqua" w:hAnsi="Book Antiqua"/>
          <w:sz w:val="24"/>
          <w:szCs w:val="24"/>
        </w:rPr>
        <w:t>IX</w:t>
      </w:r>
      <w:r w:rsidRPr="0096110B">
        <w:rPr>
          <w:rFonts w:ascii="Book Antiqua" w:hAnsi="Book Antiqua"/>
          <w:sz w:val="24"/>
          <w:szCs w:val="24"/>
        </w:rPr>
        <w:t xml:space="preserve">. RESPONSIBLE STEWARDSHIP </w:t>
      </w:r>
    </w:p>
    <w:p w14:paraId="40ECB2E2" w14:textId="77777777" w:rsidR="00A56654" w:rsidRDefault="00A56654" w:rsidP="00A56654">
      <w:pPr>
        <w:jc w:val="both"/>
        <w:rPr>
          <w:rFonts w:ascii="Book Antiqua" w:hAnsi="Book Antiqua"/>
          <w:sz w:val="24"/>
          <w:szCs w:val="24"/>
        </w:rPr>
      </w:pPr>
      <w:r>
        <w:rPr>
          <w:rFonts w:ascii="Book Antiqua" w:hAnsi="Book Antiqua"/>
          <w:sz w:val="24"/>
          <w:szCs w:val="24"/>
        </w:rPr>
        <w:t xml:space="preserve"> GNSBC</w:t>
      </w:r>
      <w:r w:rsidRPr="0096110B">
        <w:rPr>
          <w:rFonts w:ascii="Book Antiqua" w:hAnsi="Book Antiqua"/>
          <w:sz w:val="24"/>
          <w:szCs w:val="24"/>
        </w:rPr>
        <w:t xml:space="preserve"> is committed to a responsible stewardship of its educational processes, facilities and financial resources. </w:t>
      </w:r>
    </w:p>
    <w:p w14:paraId="53976589" w14:textId="77777777" w:rsidR="00A56654" w:rsidRDefault="00A56654" w:rsidP="00A56654">
      <w:pPr>
        <w:jc w:val="both"/>
        <w:rPr>
          <w:rFonts w:ascii="Book Antiqua" w:hAnsi="Book Antiqua"/>
          <w:sz w:val="24"/>
          <w:szCs w:val="24"/>
        </w:rPr>
      </w:pPr>
    </w:p>
    <w:p w14:paraId="721F2603" w14:textId="77777777" w:rsidR="00A56654" w:rsidRDefault="00A56654" w:rsidP="00A56654">
      <w:pPr>
        <w:jc w:val="both"/>
        <w:rPr>
          <w:rFonts w:ascii="Book Antiqua" w:hAnsi="Book Antiqua"/>
          <w:sz w:val="32"/>
          <w:szCs w:val="32"/>
        </w:rPr>
      </w:pPr>
    </w:p>
    <w:p w14:paraId="30023ADA" w14:textId="77777777" w:rsidR="00A56654" w:rsidRDefault="00A56654" w:rsidP="00A56654">
      <w:pPr>
        <w:jc w:val="both"/>
        <w:rPr>
          <w:rFonts w:ascii="Book Antiqua" w:hAnsi="Book Antiqua"/>
          <w:sz w:val="28"/>
          <w:szCs w:val="28"/>
        </w:rPr>
      </w:pPr>
    </w:p>
    <w:p w14:paraId="6098771D" w14:textId="77777777" w:rsidR="00A56654" w:rsidRDefault="00A56654" w:rsidP="00A56654">
      <w:pPr>
        <w:jc w:val="both"/>
        <w:rPr>
          <w:rFonts w:ascii="Book Antiqua" w:hAnsi="Book Antiqua"/>
          <w:sz w:val="28"/>
          <w:szCs w:val="28"/>
        </w:rPr>
      </w:pPr>
    </w:p>
    <w:p w14:paraId="541E7D09" w14:textId="77777777" w:rsidR="00A56654" w:rsidRPr="00730100" w:rsidRDefault="00A56654" w:rsidP="00A56654">
      <w:pPr>
        <w:pStyle w:val="NoSpacing"/>
        <w:spacing w:line="276" w:lineRule="auto"/>
        <w:jc w:val="center"/>
        <w:rPr>
          <w:rFonts w:ascii="Times New Roman" w:hAnsi="Times New Roman" w:cs="Times New Roman"/>
          <w:b/>
          <w:i/>
          <w:sz w:val="24"/>
          <w:szCs w:val="24"/>
        </w:rPr>
      </w:pPr>
      <w:r w:rsidRPr="00730100">
        <w:rPr>
          <w:rFonts w:ascii="Times New Roman" w:hAnsi="Times New Roman" w:cs="Times New Roman"/>
          <w:b/>
          <w:i/>
          <w:sz w:val="24"/>
          <w:szCs w:val="24"/>
        </w:rPr>
        <w:t>ABOUT GOOD NEWS SEMINARY AND BIBLE COLLEGE, INC.</w:t>
      </w:r>
    </w:p>
    <w:p w14:paraId="30AF9285" w14:textId="77777777" w:rsidR="00A56654" w:rsidRPr="00730100" w:rsidRDefault="00A56654" w:rsidP="00A56654">
      <w:pPr>
        <w:pStyle w:val="NoSpacing"/>
        <w:spacing w:line="276" w:lineRule="auto"/>
        <w:rPr>
          <w:rFonts w:ascii="Times New Roman" w:hAnsi="Times New Roman" w:cs="Times New Roman"/>
          <w:b/>
          <w:i/>
          <w:sz w:val="24"/>
          <w:szCs w:val="24"/>
        </w:rPr>
      </w:pPr>
    </w:p>
    <w:p w14:paraId="5A94C065" w14:textId="77777777" w:rsidR="00A56654" w:rsidRPr="00730100" w:rsidRDefault="00A56654" w:rsidP="00A56654">
      <w:pPr>
        <w:pStyle w:val="NoSpacing"/>
        <w:spacing w:line="276"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A. Our Mission</w:t>
      </w:r>
    </w:p>
    <w:p w14:paraId="17A5D8DB" w14:textId="77777777"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lastRenderedPageBreak/>
        <w:t xml:space="preserve">Our vision is to educate our students to confront and establish spirituality in every context and opportunity.  Good News Seminary and Bible College is an advocate of orthodoxy and orthopraxy. </w:t>
      </w:r>
    </w:p>
    <w:p w14:paraId="507D0E31" w14:textId="77777777" w:rsidR="00A56654" w:rsidRPr="00730100" w:rsidRDefault="00A56654" w:rsidP="00A56654">
      <w:pPr>
        <w:pStyle w:val="NoSpacing"/>
        <w:spacing w:line="360" w:lineRule="auto"/>
        <w:jc w:val="both"/>
        <w:rPr>
          <w:rFonts w:ascii="Times New Roman" w:hAnsi="Times New Roman" w:cs="Times New Roman"/>
          <w:color w:val="C00000"/>
          <w:sz w:val="24"/>
          <w:szCs w:val="24"/>
        </w:rPr>
      </w:pPr>
      <w:r w:rsidRPr="00730100">
        <w:rPr>
          <w:rFonts w:ascii="Times New Roman" w:hAnsi="Times New Roman" w:cs="Times New Roman"/>
          <w:color w:val="C00000"/>
          <w:sz w:val="24"/>
          <w:szCs w:val="24"/>
        </w:rPr>
        <w:t>B. Our Vision</w:t>
      </w:r>
    </w:p>
    <w:p w14:paraId="68965653" w14:textId="77777777"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Our goal is to provide a biblically conservative theological education that will produce strong theological acumen, great leadership skills and a worshipping attitude.</w:t>
      </w:r>
    </w:p>
    <w:p w14:paraId="6A7A96E6" w14:textId="77777777"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Our students will exhibit competence in their presentations that is marked by solid preparation and reflection.</w:t>
      </w:r>
    </w:p>
    <w:p w14:paraId="7BFBF335" w14:textId="77777777" w:rsidR="00A56654" w:rsidRPr="00730100" w:rsidRDefault="00A56654" w:rsidP="00A56654">
      <w:pPr>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Our students will excel in biblical knowledge, spirituality and helping to participate in the building of healthy spiritual lives and churches.</w:t>
      </w:r>
    </w:p>
    <w:p w14:paraId="0BAE298D" w14:textId="77777777" w:rsidR="00A56654" w:rsidRPr="00730100" w:rsidRDefault="00A56654" w:rsidP="00A56654">
      <w:pPr>
        <w:pStyle w:val="NoSpacing"/>
        <w:rPr>
          <w:rFonts w:ascii="Times New Roman" w:hAnsi="Times New Roman" w:cs="Times New Roman"/>
          <w:color w:val="C00000"/>
          <w:sz w:val="24"/>
          <w:szCs w:val="24"/>
        </w:rPr>
      </w:pPr>
      <w:r w:rsidRPr="00730100">
        <w:rPr>
          <w:rFonts w:ascii="Times New Roman" w:hAnsi="Times New Roman" w:cs="Times New Roman"/>
          <w:color w:val="C00000"/>
          <w:sz w:val="24"/>
          <w:szCs w:val="24"/>
        </w:rPr>
        <w:t>C.   Articles of Faith</w:t>
      </w:r>
    </w:p>
    <w:p w14:paraId="337CABEA" w14:textId="77777777" w:rsidR="00A56654" w:rsidRPr="00730100" w:rsidRDefault="00A56654" w:rsidP="00A56654">
      <w:pPr>
        <w:jc w:val="both"/>
        <w:rPr>
          <w:rFonts w:ascii="Times New Roman" w:hAnsi="Times New Roman" w:cs="Times New Roman"/>
          <w:sz w:val="24"/>
          <w:szCs w:val="24"/>
        </w:rPr>
      </w:pPr>
      <w:r w:rsidRPr="00730100">
        <w:rPr>
          <w:rFonts w:ascii="Times New Roman" w:hAnsi="Times New Roman" w:cs="Times New Roman"/>
          <w:sz w:val="24"/>
          <w:szCs w:val="24"/>
        </w:rPr>
        <w:t>Good News Seminary and Bible College accepts the Holy Scriptures as the revealed will of God, the all-sufficient rule for faith and for the purpose of maintaining general unity adopts the following statement of fundamental truths:</w:t>
      </w:r>
    </w:p>
    <w:p w14:paraId="50DBF17F" w14:textId="77777777" w:rsidR="00A56654" w:rsidRPr="00730100" w:rsidRDefault="00A56654" w:rsidP="00A56654">
      <w:pPr>
        <w:pStyle w:val="ListParagraph"/>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the Bible to be the inspired and only infallible and authoritative Word of God.  (II Timothy 3:16)    </w:t>
      </w:r>
    </w:p>
    <w:p w14:paraId="20CC6589" w14:textId="77777777" w:rsidR="00A56654" w:rsidRPr="00730100" w:rsidRDefault="00A56654" w:rsidP="00A56654">
      <w:pPr>
        <w:jc w:val="both"/>
        <w:rPr>
          <w:rFonts w:ascii="Times New Roman" w:hAnsi="Times New Roman" w:cs="Times New Roman"/>
          <w:sz w:val="24"/>
          <w:szCs w:val="24"/>
        </w:rPr>
      </w:pPr>
    </w:p>
    <w:p w14:paraId="5C600EC9" w14:textId="77777777"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there is one God, eternally existent in three persons; God the Father, God the Son, and God the Holy Spirit. (1 John 5:7-8)  </w:t>
      </w:r>
    </w:p>
    <w:p w14:paraId="6C2422F0" w14:textId="77777777" w:rsidR="00A56654" w:rsidRPr="00730100" w:rsidRDefault="00A56654" w:rsidP="00A56654">
      <w:pPr>
        <w:jc w:val="both"/>
        <w:rPr>
          <w:rFonts w:ascii="Times New Roman" w:hAnsi="Times New Roman" w:cs="Times New Roman"/>
          <w:sz w:val="24"/>
          <w:szCs w:val="24"/>
        </w:rPr>
      </w:pPr>
    </w:p>
    <w:p w14:paraId="415D3CEF" w14:textId="77777777" w:rsidR="00A56654" w:rsidRPr="00730100" w:rsidRDefault="00A56654" w:rsidP="00A56654">
      <w:pPr>
        <w:numPr>
          <w:ilvl w:val="0"/>
          <w:numId w:val="1"/>
        </w:numPr>
        <w:spacing w:line="256" w:lineRule="auto"/>
        <w:contextualSpacing/>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the Church is a spiritual organism made up of all born again believers regardless of their denominational or organizational affiliation. We believe that the local church is the visible manifestation of this spiritual organism. We believe that the office of elder/pastor, as under-shepherds of the Chief shepherd, is to be filled by men who meet the qualifications listed in Scripture. (Ephesians 1:22-23; 1 Corinthians 12:12-14; 1 Timothy 2:15; Ephesians 5:23-27; 1 Timothy 3:1-7)  </w:t>
      </w:r>
    </w:p>
    <w:p w14:paraId="30F77E4F" w14:textId="77777777" w:rsidR="00A56654" w:rsidRPr="00730100" w:rsidRDefault="00A56654" w:rsidP="00A56654">
      <w:pPr>
        <w:pStyle w:val="ListParagraph"/>
        <w:rPr>
          <w:rFonts w:ascii="Times New Roman" w:hAnsi="Times New Roman" w:cs="Times New Roman"/>
          <w:sz w:val="24"/>
          <w:szCs w:val="24"/>
        </w:rPr>
      </w:pPr>
    </w:p>
    <w:p w14:paraId="21B55C3E" w14:textId="77777777" w:rsidR="00A56654" w:rsidRPr="00730100" w:rsidRDefault="00A56654" w:rsidP="00A56654">
      <w:pPr>
        <w:numPr>
          <w:ilvl w:val="0"/>
          <w:numId w:val="1"/>
        </w:numPr>
        <w:spacing w:line="256" w:lineRule="auto"/>
        <w:contextualSpacing/>
        <w:jc w:val="both"/>
        <w:rPr>
          <w:rFonts w:ascii="Times New Roman" w:hAnsi="Times New Roman" w:cs="Times New Roman"/>
          <w:sz w:val="24"/>
          <w:szCs w:val="24"/>
        </w:rPr>
      </w:pPr>
      <w:r w:rsidRPr="00730100">
        <w:rPr>
          <w:rFonts w:ascii="Times New Roman" w:hAnsi="Times New Roman" w:cs="Times New Roman"/>
          <w:sz w:val="24"/>
          <w:szCs w:val="24"/>
        </w:rPr>
        <w:t xml:space="preserve">We believe legitimate sexual relations are exercised solely within marriage. Consequently, sexual activities outside of marriage (referred to in the New Testament as </w:t>
      </w:r>
      <w:proofErr w:type="spellStart"/>
      <w:r w:rsidRPr="00730100">
        <w:rPr>
          <w:rFonts w:ascii="Times New Roman" w:hAnsi="Times New Roman" w:cs="Times New Roman"/>
          <w:sz w:val="24"/>
          <w:szCs w:val="24"/>
        </w:rPr>
        <w:t>porneia</w:t>
      </w:r>
      <w:proofErr w:type="spellEnd"/>
      <w:r w:rsidRPr="00730100">
        <w:rPr>
          <w:rFonts w:ascii="Times New Roman" w:hAnsi="Times New Roman" w:cs="Times New Roman"/>
          <w:sz w:val="24"/>
          <w:szCs w:val="24"/>
        </w:rPr>
        <w:t xml:space="preserve"> – π</w:t>
      </w:r>
      <w:proofErr w:type="spellStart"/>
      <w:r w:rsidRPr="00730100">
        <w:rPr>
          <w:rFonts w:ascii="Times New Roman" w:hAnsi="Times New Roman" w:cs="Times New Roman"/>
          <w:sz w:val="24"/>
          <w:szCs w:val="24"/>
        </w:rPr>
        <w:t>ορνει</w:t>
      </w:r>
      <w:proofErr w:type="spellEnd"/>
      <w:r w:rsidRPr="00730100">
        <w:rPr>
          <w:rFonts w:ascii="Times New Roman" w:hAnsi="Times New Roman" w:cs="Times New Roman"/>
          <w:sz w:val="24"/>
          <w:szCs w:val="24"/>
        </w:rPr>
        <w:t xml:space="preserve">α) including but not limited to, adultery, premarital sex, homosexuality, and pedophilia are inconsistent with the teachings of the Bible, the church, and Good News Seminary and Bible College. Further, lascivious conduct, transgender behavior, and the creation and/or distribution and/or use of pornography, are incompatible with a Biblical Christian lifestyle (1 Thess. 4:3-8; 1 Cor. 6:9-11; Gal. 5:19-21; 1 Thess. 5:22; Rom. 13:14).   </w:t>
      </w:r>
    </w:p>
    <w:p w14:paraId="45A06B33" w14:textId="77777777" w:rsidR="00A56654" w:rsidRPr="00730100" w:rsidRDefault="00A56654" w:rsidP="00A56654">
      <w:pPr>
        <w:pStyle w:val="ListParagraph"/>
        <w:rPr>
          <w:rFonts w:ascii="Times New Roman" w:hAnsi="Times New Roman" w:cs="Times New Roman"/>
          <w:sz w:val="24"/>
          <w:szCs w:val="24"/>
        </w:rPr>
      </w:pPr>
    </w:p>
    <w:p w14:paraId="363D519B" w14:textId="77777777"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lastRenderedPageBreak/>
        <w:t>We believe in the deity of our Lord Jesus Christ, in His virgin birth, in His bodily resurrection, in His ascension to the right hand of the Father, and in the blessed hope of His personal visible future return to this earth to receive to Himself His Blood Bought Church that it may be with Him forever. (Isaiah 7:1-4, 9:6; Matthew 1:23, John 3:16, 17)</w:t>
      </w:r>
    </w:p>
    <w:p w14:paraId="6970651F" w14:textId="77777777" w:rsidR="00A56654" w:rsidRPr="00730100" w:rsidRDefault="00A56654" w:rsidP="00A56654">
      <w:pPr>
        <w:pStyle w:val="ListParagraph"/>
        <w:rPr>
          <w:rFonts w:ascii="Times New Roman" w:hAnsi="Times New Roman" w:cs="Times New Roman"/>
          <w:sz w:val="24"/>
          <w:szCs w:val="24"/>
        </w:rPr>
      </w:pPr>
    </w:p>
    <w:p w14:paraId="17E450D9" w14:textId="77777777"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the only means of being cleansed from sin is through repentance and faith in the precious Blood of Christ. (Luke 24:47, Hebrews 11:1, 6, 7; 12:2) </w:t>
      </w:r>
    </w:p>
    <w:p w14:paraId="2CFE4E9A" w14:textId="77777777" w:rsidR="00A56654" w:rsidRPr="00730100" w:rsidRDefault="00A56654" w:rsidP="00A56654">
      <w:pPr>
        <w:rPr>
          <w:rFonts w:ascii="Times New Roman" w:hAnsi="Times New Roman" w:cs="Times New Roman"/>
          <w:sz w:val="24"/>
          <w:szCs w:val="24"/>
        </w:rPr>
      </w:pPr>
    </w:p>
    <w:p w14:paraId="331A4582" w14:textId="77777777"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 xml:space="preserve">We believe that regeneration by the Holy Spirit is absolutely essential for personal salvation. (Titus 3:5)    </w:t>
      </w:r>
    </w:p>
    <w:p w14:paraId="11E964B8" w14:textId="77777777" w:rsidR="00A56654" w:rsidRPr="00730100" w:rsidRDefault="00A56654" w:rsidP="00A56654">
      <w:pPr>
        <w:jc w:val="both"/>
        <w:rPr>
          <w:rFonts w:ascii="Times New Roman" w:hAnsi="Times New Roman" w:cs="Times New Roman"/>
          <w:sz w:val="24"/>
          <w:szCs w:val="24"/>
        </w:rPr>
      </w:pPr>
    </w:p>
    <w:p w14:paraId="41C9AE2D" w14:textId="77777777" w:rsidR="00A56654" w:rsidRPr="00730100" w:rsidRDefault="00A56654" w:rsidP="00A56654">
      <w:pPr>
        <w:numPr>
          <w:ilvl w:val="0"/>
          <w:numId w:val="1"/>
        </w:numPr>
        <w:spacing w:after="0" w:line="240" w:lineRule="auto"/>
        <w:jc w:val="both"/>
        <w:rPr>
          <w:rFonts w:ascii="Times New Roman" w:hAnsi="Times New Roman" w:cs="Times New Roman"/>
          <w:sz w:val="24"/>
          <w:szCs w:val="24"/>
        </w:rPr>
      </w:pPr>
      <w:r w:rsidRPr="00730100">
        <w:rPr>
          <w:rFonts w:ascii="Times New Roman" w:hAnsi="Times New Roman" w:cs="Times New Roman"/>
          <w:sz w:val="24"/>
          <w:szCs w:val="24"/>
        </w:rPr>
        <w:t>We believe in the indwelling of the Holy Spirit, according to John 14:17.</w:t>
      </w:r>
    </w:p>
    <w:p w14:paraId="712BCB30" w14:textId="77777777" w:rsidR="00A56654" w:rsidRPr="00730100" w:rsidRDefault="00A56654" w:rsidP="00A56654">
      <w:pPr>
        <w:jc w:val="both"/>
        <w:rPr>
          <w:rFonts w:ascii="Times New Roman" w:hAnsi="Times New Roman" w:cs="Times New Roman"/>
          <w:sz w:val="24"/>
          <w:szCs w:val="24"/>
        </w:rPr>
      </w:pPr>
    </w:p>
    <w:p w14:paraId="381EDE48" w14:textId="77777777" w:rsidR="00A56654" w:rsidRPr="00730100" w:rsidRDefault="00A56654" w:rsidP="00A56654">
      <w:pPr>
        <w:pStyle w:val="ListParagraph"/>
        <w:numPr>
          <w:ilvl w:val="0"/>
          <w:numId w:val="1"/>
        </w:numPr>
        <w:spacing w:after="300" w:line="240" w:lineRule="auto"/>
        <w:jc w:val="both"/>
        <w:textAlignment w:val="baseline"/>
        <w:rPr>
          <w:rFonts w:ascii="Times New Roman" w:eastAsia="Times New Roman" w:hAnsi="Times New Roman" w:cs="Times New Roman"/>
          <w:sz w:val="24"/>
          <w:szCs w:val="24"/>
        </w:rPr>
      </w:pPr>
      <w:r w:rsidRPr="00730100">
        <w:rPr>
          <w:rFonts w:ascii="Times New Roman" w:hAnsi="Times New Roman" w:cs="Times New Roman"/>
          <w:sz w:val="24"/>
          <w:szCs w:val="24"/>
        </w:rPr>
        <w:t>We believe in the resurrection of the saved and the lost, the one to everlasting life and the other to everlasting damnation. (</w:t>
      </w:r>
      <w:r w:rsidRPr="00730100">
        <w:rPr>
          <w:rFonts w:ascii="Times New Roman" w:eastAsia="Times New Roman" w:hAnsi="Times New Roman" w:cs="Times New Roman"/>
          <w:sz w:val="24"/>
          <w:szCs w:val="24"/>
        </w:rPr>
        <w:t>1 Corinthians 15:3, 4, 20, 21; Galatians 6:7; II Corinthians 5:10; Roman 6:21)</w:t>
      </w:r>
    </w:p>
    <w:p w14:paraId="134254F0" w14:textId="77777777" w:rsidR="00A56654" w:rsidRPr="00730100" w:rsidRDefault="00A56654" w:rsidP="00A56654">
      <w:pPr>
        <w:pStyle w:val="ListParagraph"/>
        <w:rPr>
          <w:rFonts w:ascii="Times New Roman" w:eastAsia="Times New Roman" w:hAnsi="Times New Roman" w:cs="Times New Roman"/>
          <w:sz w:val="24"/>
          <w:szCs w:val="24"/>
        </w:rPr>
      </w:pPr>
    </w:p>
    <w:p w14:paraId="72C13A6D" w14:textId="77777777" w:rsidR="00A56654" w:rsidRPr="00730100" w:rsidRDefault="00A56654" w:rsidP="00A56654">
      <w:pPr>
        <w:pStyle w:val="NormalWeb"/>
        <w:numPr>
          <w:ilvl w:val="0"/>
          <w:numId w:val="1"/>
        </w:numPr>
        <w:shd w:val="clear" w:color="auto" w:fill="FFFFFF"/>
        <w:spacing w:after="0"/>
        <w:ind w:left="1440"/>
        <w:jc w:val="both"/>
        <w:textAlignment w:val="baseline"/>
      </w:pPr>
      <w:r w:rsidRPr="00730100">
        <w:t xml:space="preserve">We believe Christianity is the faith of enlightenment and intelligence. In Jesus Christ abide all the treasures of wisdom and knowledge. All sound learning is, therefore a part of our Christian heritage. The new birth opens all human faculties and creates a thirst for knowledge. An adequate system of Christian education is necessary to a complete spiritual program for Christ's people. In Christian education there should be a proper balance between academic freedom and academic responsibility. Freedom in an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      </w:t>
      </w:r>
    </w:p>
    <w:p w14:paraId="79EB4D1F" w14:textId="77777777" w:rsidR="00A56654" w:rsidRPr="00730100" w:rsidRDefault="00A56654" w:rsidP="00A56654">
      <w:pPr>
        <w:rPr>
          <w:rFonts w:ascii="Times New Roman" w:hAnsi="Times New Roman" w:cs="Times New Roman"/>
          <w:sz w:val="24"/>
          <w:szCs w:val="24"/>
        </w:rPr>
      </w:pPr>
      <w:r w:rsidRPr="00730100">
        <w:rPr>
          <w:rFonts w:ascii="Times New Roman" w:hAnsi="Times New Roman" w:cs="Times New Roman"/>
          <w:sz w:val="24"/>
          <w:szCs w:val="24"/>
        </w:rPr>
        <w:t>As a prerequisite for attendance and continued enrollment, student shall be in good standing and affirm their agreement with the Articles of Faith and shall conduct themselves in a manner that is consistent therein.</w:t>
      </w:r>
    </w:p>
    <w:p w14:paraId="52FAA342" w14:textId="77777777" w:rsidR="00A56654" w:rsidRPr="00730100" w:rsidRDefault="00A56654" w:rsidP="00A56654">
      <w:pPr>
        <w:pStyle w:val="NoSpacing"/>
        <w:spacing w:line="360"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D.  Our Values</w:t>
      </w:r>
    </w:p>
    <w:p w14:paraId="745604B3" w14:textId="77777777" w:rsidR="00A56654" w:rsidRPr="00730100" w:rsidRDefault="00A56654" w:rsidP="00A56654">
      <w:pPr>
        <w:pStyle w:val="NoSpacing"/>
        <w:spacing w:line="276" w:lineRule="auto"/>
        <w:rPr>
          <w:rFonts w:ascii="Times New Roman" w:hAnsi="Times New Roman" w:cs="Times New Roman"/>
          <w:sz w:val="24"/>
          <w:szCs w:val="24"/>
        </w:rPr>
      </w:pPr>
      <w:r w:rsidRPr="00730100">
        <w:rPr>
          <w:rFonts w:ascii="Times New Roman" w:hAnsi="Times New Roman" w:cs="Times New Roman"/>
          <w:sz w:val="24"/>
          <w:szCs w:val="24"/>
        </w:rPr>
        <w:t>The values of Good News Seminary and Bible College are those essential things that guide how we carry out our mission. We summarize them in three words: Truth, Transformation and Testimony. Each value provides a focal point for the lifelong patterns we aim to develop in our students.</w:t>
      </w:r>
    </w:p>
    <w:p w14:paraId="22FF2C2F" w14:textId="77777777" w:rsidR="00A56654" w:rsidRDefault="00A56654" w:rsidP="00A56654">
      <w:pPr>
        <w:pStyle w:val="NoSpacing"/>
        <w:spacing w:line="276" w:lineRule="auto"/>
        <w:rPr>
          <w:rFonts w:ascii="Times New Roman" w:hAnsi="Times New Roman" w:cs="Times New Roman"/>
          <w:color w:val="C00000"/>
          <w:sz w:val="24"/>
          <w:szCs w:val="24"/>
        </w:rPr>
      </w:pPr>
    </w:p>
    <w:p w14:paraId="324EC2CB" w14:textId="77777777" w:rsidR="00A56654" w:rsidRPr="00730100" w:rsidRDefault="00A56654" w:rsidP="00A56654">
      <w:pPr>
        <w:pStyle w:val="NoSpacing"/>
        <w:spacing w:line="276"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 xml:space="preserve"> E.  Spiritual</w:t>
      </w:r>
    </w:p>
    <w:p w14:paraId="1293B6AC"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lastRenderedPageBreak/>
        <w:t>It is the purpose of Good News Seminary and Bible College to develop in the lives of its students a spiritual life that is in harmony with the great doctrines taught, so that they may grow in the grace as well as in the knowledge of our Lord and Savior Jesus Christ. Specifically, the goal is to educate and graduate students characterized by commitment to serving Christ, missionary and evangelistic zeal and a solid knowledge of the Scriptures. To accomplish these objectives, the seminary conducts a chapel program and give attention to its students’ ministry/service opportunities.</w:t>
      </w:r>
    </w:p>
    <w:p w14:paraId="47D39E8E" w14:textId="77777777" w:rsidR="00A56654" w:rsidRPr="00730100" w:rsidRDefault="00A56654" w:rsidP="00A56654">
      <w:pPr>
        <w:pStyle w:val="NoSpacing"/>
        <w:spacing w:line="276" w:lineRule="auto"/>
        <w:rPr>
          <w:rFonts w:ascii="Times New Roman" w:hAnsi="Times New Roman" w:cs="Times New Roman"/>
          <w:sz w:val="24"/>
          <w:szCs w:val="24"/>
        </w:rPr>
      </w:pPr>
    </w:p>
    <w:p w14:paraId="1C767EA9" w14:textId="77777777" w:rsidR="00A56654" w:rsidRPr="00730100" w:rsidRDefault="00A56654" w:rsidP="00A56654">
      <w:pPr>
        <w:pStyle w:val="NoSpacing"/>
        <w:spacing w:line="360" w:lineRule="auto"/>
        <w:rPr>
          <w:rFonts w:ascii="Times New Roman" w:hAnsi="Times New Roman" w:cs="Times New Roman"/>
          <w:color w:val="C00000"/>
          <w:sz w:val="24"/>
          <w:szCs w:val="24"/>
        </w:rPr>
      </w:pPr>
      <w:r w:rsidRPr="00730100">
        <w:rPr>
          <w:rFonts w:ascii="Times New Roman" w:hAnsi="Times New Roman" w:cs="Times New Roman"/>
          <w:color w:val="C00000"/>
          <w:sz w:val="24"/>
          <w:szCs w:val="24"/>
        </w:rPr>
        <w:t>F.  Academic</w:t>
      </w:r>
    </w:p>
    <w:p w14:paraId="08E5E168"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It is the purpose of the seminary to provide its students with the best in theological education so that they may be equipped to preach and teach the Word of God intelligently and presented zealously to the world. In keeping with this goal, every department is geared to emphasize the clear and accurate exposition of the Scriptures. The biblical languages are utilized to expose the inner meaning of the inspired text. Bible exposition, whether by synthesis or analysis, presents a connected and related interpretation of the infallible Book. Systematic theology moves towards a well-organized and structured arrangement of biblical truth. Historical theology engages itself to acquaint the student with the progress of the inerrant Word among the household of faith throughout the Christian era. Philosophy furnishes elements whereby the servant of Christ may give a well-developed reason for the faith that is within. Missions, Christian ministry and leadership, and Christian education strive to perfect in the student a skillful and winsome presentation of the truth, privately and publicly. Good News Seminary and Bible College stands for one faith, one integrated curriculum, one eternal Word of God and is effective proclamation to this generation with its multiplicity of needs.</w:t>
      </w:r>
    </w:p>
    <w:p w14:paraId="7604F53F"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37416102"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Current and detailed information concerning academic policies is provided by the Student Handbook.</w:t>
      </w:r>
    </w:p>
    <w:p w14:paraId="62334B96"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64E7ACBB"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Changes are effective from time to time in the general regulations and academic policies. There are establish procedures for making changes and for making such changes known to the students of the seminary. A curriculum or graduation requirement, when altered, is not made retroactive unless the alteration is to the student’s advantage and can be accommodated within the span of years normally required for graduation.</w:t>
      </w:r>
    </w:p>
    <w:p w14:paraId="26DA69B6"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2416348D"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Each student is responsible for knowing and understanding current academic policies. Ignorance of a policy which appears in a student handbook or in the catalog is not a valid reason for granting an exception to any policy.</w:t>
      </w:r>
    </w:p>
    <w:p w14:paraId="02EAB901"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01C7FC30" w14:textId="77777777" w:rsidR="00A56654" w:rsidRDefault="00A56654" w:rsidP="00A56654">
      <w:pPr>
        <w:pStyle w:val="NoSpacing"/>
        <w:spacing w:line="276" w:lineRule="auto"/>
        <w:jc w:val="both"/>
        <w:rPr>
          <w:rFonts w:ascii="Times New Roman" w:hAnsi="Times New Roman" w:cs="Times New Roman"/>
          <w:color w:val="C00000"/>
          <w:sz w:val="24"/>
          <w:szCs w:val="24"/>
        </w:rPr>
      </w:pPr>
    </w:p>
    <w:p w14:paraId="70225FFB" w14:textId="77777777" w:rsidR="00A56654" w:rsidRDefault="00A56654" w:rsidP="00A56654">
      <w:pPr>
        <w:pStyle w:val="NoSpacing"/>
        <w:spacing w:line="276" w:lineRule="auto"/>
        <w:jc w:val="both"/>
        <w:rPr>
          <w:rFonts w:ascii="Times New Roman" w:hAnsi="Times New Roman" w:cs="Times New Roman"/>
          <w:color w:val="C00000"/>
          <w:sz w:val="24"/>
          <w:szCs w:val="24"/>
        </w:rPr>
      </w:pPr>
    </w:p>
    <w:p w14:paraId="71C906E7" w14:textId="77777777" w:rsidR="00A56654" w:rsidRPr="00730100" w:rsidRDefault="00A56654" w:rsidP="00A56654">
      <w:pPr>
        <w:pStyle w:val="NoSpacing"/>
        <w:spacing w:line="276" w:lineRule="auto"/>
        <w:jc w:val="both"/>
        <w:rPr>
          <w:rFonts w:ascii="Times New Roman" w:hAnsi="Times New Roman" w:cs="Times New Roman"/>
          <w:color w:val="C00000"/>
          <w:sz w:val="24"/>
          <w:szCs w:val="24"/>
        </w:rPr>
      </w:pPr>
      <w:r w:rsidRPr="00730100">
        <w:rPr>
          <w:rFonts w:ascii="Times New Roman" w:hAnsi="Times New Roman" w:cs="Times New Roman"/>
          <w:color w:val="C00000"/>
          <w:sz w:val="24"/>
          <w:szCs w:val="24"/>
        </w:rPr>
        <w:t>G.  Violation of School Expectations</w:t>
      </w:r>
    </w:p>
    <w:p w14:paraId="481AC5AD"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461E5E21"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lastRenderedPageBreak/>
        <w:t>The Dean will meet with the student involved in an attempt to determine the nature of the School Agreement violation. The Dean may consult with other professors in order to formulate a plan to assist the student in aligning with the school expectations as well as a timeline for periodic review. Depending on the nature of the violation, a written copy of the plan may be given to the student and a copy placed in the student’s file. At times the nature of the violation may require a more thorough investigation. If that is necessary, the Dean will conduct an investigation of the violation by meeting with those involved to determine the nature of the conduct and an appropriate plan of action. A written summary of the violation and the plan of response or remediation will be given to the student and placed in his/her file within 30 days of the start of the investigation. A student may appeal the decision and plan in action developed by the Dean by means of the process delineated in the Good News Seminary and Bible College Student Handbook. The appeal should be initiated within 10 days of the written plan being delivered to the student.</w:t>
      </w:r>
    </w:p>
    <w:p w14:paraId="160E017D"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325BE8A9"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0AF9637B" w14:textId="77777777" w:rsidR="00A56654" w:rsidRPr="00730100" w:rsidRDefault="00A56654" w:rsidP="00A56654">
      <w:pPr>
        <w:pStyle w:val="NoSpacing"/>
        <w:spacing w:line="276" w:lineRule="auto"/>
        <w:jc w:val="both"/>
        <w:rPr>
          <w:rFonts w:ascii="Times New Roman" w:hAnsi="Times New Roman" w:cs="Times New Roman"/>
          <w:color w:val="C00000"/>
          <w:sz w:val="24"/>
          <w:szCs w:val="24"/>
        </w:rPr>
      </w:pPr>
      <w:r w:rsidRPr="00730100">
        <w:rPr>
          <w:rFonts w:ascii="Times New Roman" w:hAnsi="Times New Roman" w:cs="Times New Roman"/>
          <w:i/>
          <w:color w:val="C00000"/>
          <w:sz w:val="24"/>
          <w:szCs w:val="24"/>
        </w:rPr>
        <w:t>H.  SPIRITUAL DEVELOPMENT</w:t>
      </w:r>
    </w:p>
    <w:p w14:paraId="1C6A0F1F"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2BD2DCE6"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One of the most significant aspects of your seminary experience is the intentional development of your spiritual life. In an academic environment, personal spirituality often becomes the easiest area to neglect. The Apostle Paul was very intellectual, he also sought intensely to know more of Christ (Philippians 3:10).</w:t>
      </w:r>
    </w:p>
    <w:p w14:paraId="537125B7"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36C0C63B"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Your spiritual growth is dependent in large measure upon your devotional life. The Psalmist emphasizes the importance of God’s word for godly living, and Scripture promises, “The effective prayer of a righteous man can accomplish much” (James 5:16). There is no substitute for the Bible study and personal prayer if one desires to “grow in grace and knowledge of our Lord and Savior Jesus Christ” (II Peter 3:18).</w:t>
      </w:r>
    </w:p>
    <w:p w14:paraId="1C819CBA" w14:textId="77777777" w:rsidR="00A56654" w:rsidRPr="00730100" w:rsidRDefault="00A56654" w:rsidP="00A56654">
      <w:pPr>
        <w:pStyle w:val="NoSpacing"/>
        <w:spacing w:line="276" w:lineRule="auto"/>
        <w:jc w:val="both"/>
        <w:rPr>
          <w:rFonts w:ascii="Times New Roman" w:hAnsi="Times New Roman" w:cs="Times New Roman"/>
          <w:sz w:val="24"/>
          <w:szCs w:val="24"/>
        </w:rPr>
      </w:pPr>
    </w:p>
    <w:p w14:paraId="33665680" w14:textId="77777777" w:rsidR="00A56654" w:rsidRPr="00730100" w:rsidRDefault="00A56654" w:rsidP="00A56654">
      <w:pPr>
        <w:pStyle w:val="NoSpacing"/>
        <w:spacing w:line="276" w:lineRule="auto"/>
        <w:jc w:val="both"/>
        <w:rPr>
          <w:rFonts w:ascii="Times New Roman" w:hAnsi="Times New Roman" w:cs="Times New Roman"/>
          <w:sz w:val="24"/>
          <w:szCs w:val="24"/>
        </w:rPr>
      </w:pPr>
      <w:r w:rsidRPr="00730100">
        <w:rPr>
          <w:rFonts w:ascii="Times New Roman" w:hAnsi="Times New Roman" w:cs="Times New Roman"/>
          <w:sz w:val="24"/>
          <w:szCs w:val="24"/>
        </w:rPr>
        <w:t>We urge you to set aside daily time for personal devotions. Certainly there is much to be gained from group prayer meetings, mission’s prayer meetings and student devotional programs. However, these are not sufficient to satisfy the Christian’s deepest spiritual need. Your daily schedule may be heavy, your course of study may demand much time; but time for private prayer, meditation upon his Word and integration of scriptural truths into your personal life and public ministry are God’s indispensable way for spiritual development.</w:t>
      </w:r>
    </w:p>
    <w:p w14:paraId="7811388D" w14:textId="77777777" w:rsidR="00A56654" w:rsidRPr="00730100" w:rsidRDefault="00A56654" w:rsidP="00A56654">
      <w:pPr>
        <w:tabs>
          <w:tab w:val="left" w:pos="5205"/>
        </w:tabs>
        <w:rPr>
          <w:rFonts w:ascii="Times New Roman" w:hAnsi="Times New Roman" w:cs="Times New Roman"/>
          <w:b/>
          <w:i/>
          <w:sz w:val="24"/>
          <w:szCs w:val="24"/>
        </w:rPr>
      </w:pPr>
    </w:p>
    <w:p w14:paraId="47B36113" w14:textId="77777777" w:rsidR="00A56654" w:rsidRPr="00730100" w:rsidRDefault="00A56654" w:rsidP="00A56654">
      <w:pPr>
        <w:tabs>
          <w:tab w:val="left" w:pos="5205"/>
        </w:tabs>
        <w:rPr>
          <w:rFonts w:ascii="Times New Roman" w:hAnsi="Times New Roman" w:cs="Times New Roman"/>
          <w:b/>
          <w:i/>
          <w:sz w:val="24"/>
          <w:szCs w:val="24"/>
        </w:rPr>
      </w:pPr>
    </w:p>
    <w:p w14:paraId="479FE64D" w14:textId="77777777" w:rsidR="00A56654" w:rsidRPr="00730100" w:rsidRDefault="00A56654" w:rsidP="00A56654">
      <w:pPr>
        <w:tabs>
          <w:tab w:val="left" w:pos="5205"/>
        </w:tabs>
        <w:rPr>
          <w:rFonts w:ascii="Times New Roman" w:hAnsi="Times New Roman" w:cs="Times New Roman"/>
          <w:b/>
          <w:i/>
          <w:sz w:val="24"/>
          <w:szCs w:val="24"/>
        </w:rPr>
      </w:pPr>
    </w:p>
    <w:p w14:paraId="5C52EDFD" w14:textId="77777777" w:rsidR="00A56654" w:rsidRDefault="00A56654" w:rsidP="00A56654">
      <w:pPr>
        <w:jc w:val="center"/>
        <w:rPr>
          <w:rFonts w:ascii="Book Antiqua" w:hAnsi="Book Antiqua"/>
          <w:sz w:val="28"/>
          <w:szCs w:val="28"/>
        </w:rPr>
      </w:pPr>
    </w:p>
    <w:p w14:paraId="7480F0D4" w14:textId="77777777" w:rsidR="00A56654" w:rsidRPr="00412AD3" w:rsidRDefault="00A56654" w:rsidP="00A56654">
      <w:pPr>
        <w:jc w:val="center"/>
        <w:rPr>
          <w:rFonts w:ascii="Book Antiqua" w:hAnsi="Book Antiqua"/>
          <w:b/>
          <w:i/>
          <w:sz w:val="28"/>
          <w:szCs w:val="28"/>
        </w:rPr>
      </w:pPr>
      <w:r w:rsidRPr="00412AD3">
        <w:rPr>
          <w:rFonts w:ascii="Book Antiqua" w:hAnsi="Book Antiqua"/>
          <w:b/>
          <w:i/>
          <w:sz w:val="28"/>
          <w:szCs w:val="28"/>
        </w:rPr>
        <w:t>ADMISSION PROCEDURES AND POLICIES</w:t>
      </w:r>
    </w:p>
    <w:p w14:paraId="11A3E0C4" w14:textId="77777777" w:rsidR="00A56654" w:rsidRPr="0096110B" w:rsidRDefault="00A56654" w:rsidP="00A56654">
      <w:pPr>
        <w:jc w:val="center"/>
        <w:rPr>
          <w:rFonts w:ascii="Book Antiqua" w:hAnsi="Book Antiqua"/>
          <w:sz w:val="24"/>
          <w:szCs w:val="24"/>
        </w:rPr>
      </w:pPr>
    </w:p>
    <w:p w14:paraId="56F27A52"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r>
        <w:rPr>
          <w:rFonts w:ascii="Book Antiqua" w:hAnsi="Book Antiqua"/>
          <w:sz w:val="24"/>
          <w:szCs w:val="24"/>
        </w:rPr>
        <w:t>Admission to GNSBC</w:t>
      </w:r>
      <w:r w:rsidRPr="0096110B">
        <w:rPr>
          <w:rFonts w:ascii="Book Antiqua" w:hAnsi="Book Antiqua"/>
          <w:sz w:val="24"/>
          <w:szCs w:val="24"/>
        </w:rPr>
        <w:t xml:space="preserve"> goes beyond the applicant’s academic record.  It encompasses Bible knowledge, Christian experience and spiritual growth, faithfulness to Christian ministry, moral character, experience and academic achievement.  Such people are characterized by having compassion for individuals, sensitivity for community needs, a burden for Christ’s work on earth, acceptance of correction, a desire for moral growth, personal integrity and, above all, a deep trust in Jesus Christ as the foundation for life and ministry. </w:t>
      </w:r>
    </w:p>
    <w:p w14:paraId="2F4B81B1"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7EBB3E56" w14:textId="77777777" w:rsidR="00A56654" w:rsidRPr="0096110B" w:rsidRDefault="00A56654" w:rsidP="00A56654">
      <w:pPr>
        <w:jc w:val="both"/>
        <w:rPr>
          <w:rFonts w:ascii="Book Antiqua" w:hAnsi="Book Antiqua"/>
          <w:sz w:val="24"/>
          <w:szCs w:val="24"/>
        </w:rPr>
      </w:pPr>
      <w:r>
        <w:rPr>
          <w:rFonts w:ascii="Book Antiqua" w:hAnsi="Book Antiqua"/>
          <w:sz w:val="24"/>
          <w:szCs w:val="24"/>
        </w:rPr>
        <w:t>As a Christian Seminary/College, it is GNSBC</w:t>
      </w:r>
      <w:r w:rsidRPr="0096110B">
        <w:rPr>
          <w:rFonts w:ascii="Book Antiqua" w:hAnsi="Book Antiqua"/>
          <w:sz w:val="24"/>
          <w:szCs w:val="24"/>
        </w:rPr>
        <w:t xml:space="preserve"> policy that all students be part of a local fellowship where they have spiritual accountability and they are both serving the local body and learning the Word of God. </w:t>
      </w:r>
    </w:p>
    <w:p w14:paraId="70535DAE"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493DC064" w14:textId="77777777" w:rsidR="00A56654" w:rsidRPr="0096110B" w:rsidRDefault="00A56654" w:rsidP="00A56654">
      <w:pPr>
        <w:jc w:val="both"/>
        <w:rPr>
          <w:rFonts w:ascii="Book Antiqua" w:hAnsi="Book Antiqua"/>
          <w:sz w:val="24"/>
          <w:szCs w:val="24"/>
        </w:rPr>
      </w:pPr>
      <w:r>
        <w:rPr>
          <w:rFonts w:ascii="Book Antiqua" w:hAnsi="Book Antiqua"/>
          <w:sz w:val="24"/>
          <w:szCs w:val="24"/>
        </w:rPr>
        <w:t xml:space="preserve">GNSBC </w:t>
      </w:r>
      <w:r w:rsidRPr="0096110B">
        <w:rPr>
          <w:rFonts w:ascii="Book Antiqua" w:hAnsi="Book Antiqua"/>
          <w:sz w:val="24"/>
          <w:szCs w:val="24"/>
        </w:rPr>
        <w:t>admits a student regardless of race, color, and national or ethnic origin, and grants all rights, privileges, programs and activities generally accorded or made availa</w:t>
      </w:r>
      <w:r>
        <w:rPr>
          <w:rFonts w:ascii="Book Antiqua" w:hAnsi="Book Antiqua"/>
          <w:sz w:val="24"/>
          <w:szCs w:val="24"/>
        </w:rPr>
        <w:t>ble to all other students at GNSBC.  Furthermore, GNSBC</w:t>
      </w:r>
      <w:r w:rsidRPr="0096110B">
        <w:rPr>
          <w:rFonts w:ascii="Book Antiqua" w:hAnsi="Book Antiqua"/>
          <w:sz w:val="24"/>
          <w:szCs w:val="24"/>
        </w:rPr>
        <w:t xml:space="preserve"> does not discriminate based on race, color, national/ethnic origin, or physical disabilities in the administration of its educational and other policies, admissions, di</w:t>
      </w:r>
      <w:r>
        <w:rPr>
          <w:rFonts w:ascii="Book Antiqua" w:hAnsi="Book Antiqua"/>
          <w:sz w:val="24"/>
          <w:szCs w:val="24"/>
        </w:rPr>
        <w:t>sciplinary actions, scholarship</w:t>
      </w:r>
      <w:r w:rsidRPr="0096110B">
        <w:rPr>
          <w:rFonts w:ascii="Book Antiqua" w:hAnsi="Book Antiqua"/>
          <w:sz w:val="24"/>
          <w:szCs w:val="24"/>
        </w:rPr>
        <w:t xml:space="preserve"> and other school administered programs. </w:t>
      </w:r>
    </w:p>
    <w:p w14:paraId="610A909F" w14:textId="77777777" w:rsidR="00A56654" w:rsidRPr="001D3604" w:rsidRDefault="00A56654" w:rsidP="00A56654">
      <w:pPr>
        <w:rPr>
          <w:rFonts w:ascii="Book Antiqua" w:hAnsi="Book Antiqua"/>
        </w:rPr>
      </w:pPr>
      <w:r w:rsidRPr="0096110B">
        <w:rPr>
          <w:rFonts w:ascii="Book Antiqua" w:hAnsi="Book Antiqua"/>
          <w:sz w:val="24"/>
          <w:szCs w:val="24"/>
        </w:rPr>
        <w:t xml:space="preserve"> </w:t>
      </w:r>
    </w:p>
    <w:p w14:paraId="6D5B0ADC" w14:textId="77777777" w:rsidR="00A56654" w:rsidRPr="001D3604" w:rsidRDefault="00A56654" w:rsidP="00A56654">
      <w:pPr>
        <w:rPr>
          <w:rFonts w:ascii="Book Antiqua" w:hAnsi="Book Antiqua"/>
        </w:rPr>
      </w:pPr>
      <w:r w:rsidRPr="00B247C7">
        <w:rPr>
          <w:rFonts w:ascii="Book Antiqua" w:hAnsi="Book Antiqua"/>
        </w:rPr>
        <w:t>GNSBC will allow a person to visit one to four classes on one school night. If he/she chooses to seek another visit, he/she must contact the school administrator. The administrator will determine if it is feasible for a second visit.  The person must enroll as an audit student or as a full time student to be able to continue attending the class/classes. All tuition fees will apply.</w:t>
      </w:r>
    </w:p>
    <w:p w14:paraId="58BC97BA" w14:textId="77777777" w:rsidR="00A56654" w:rsidRPr="0096110B" w:rsidRDefault="00A56654" w:rsidP="00A56654">
      <w:pPr>
        <w:rPr>
          <w:rFonts w:ascii="Book Antiqua" w:hAnsi="Book Antiqua"/>
          <w:sz w:val="24"/>
          <w:szCs w:val="24"/>
        </w:rPr>
      </w:pPr>
    </w:p>
    <w:p w14:paraId="56159382" w14:textId="77777777" w:rsidR="00A56654" w:rsidRPr="0096110B" w:rsidRDefault="00A56654" w:rsidP="00A56654">
      <w:pPr>
        <w:rPr>
          <w:rFonts w:ascii="Book Antiqua" w:hAnsi="Book Antiqua"/>
          <w:sz w:val="24"/>
          <w:szCs w:val="24"/>
        </w:rPr>
      </w:pPr>
      <w:r w:rsidRPr="0096110B">
        <w:rPr>
          <w:rFonts w:ascii="Book Antiqua" w:hAnsi="Book Antiqua"/>
          <w:sz w:val="24"/>
          <w:szCs w:val="24"/>
        </w:rPr>
        <w:t xml:space="preserve">I. THE APPLICATION PROCESS </w:t>
      </w:r>
    </w:p>
    <w:p w14:paraId="14C8D35F" w14:textId="77777777" w:rsidR="00A56654" w:rsidRPr="0096110B" w:rsidRDefault="00A56654" w:rsidP="00A56654">
      <w:pPr>
        <w:rPr>
          <w:rFonts w:ascii="Book Antiqua" w:hAnsi="Book Antiqua"/>
          <w:sz w:val="24"/>
          <w:szCs w:val="24"/>
        </w:rPr>
      </w:pPr>
      <w:r w:rsidRPr="0096110B">
        <w:rPr>
          <w:rFonts w:ascii="Book Antiqua" w:hAnsi="Book Antiqua"/>
          <w:sz w:val="24"/>
          <w:szCs w:val="24"/>
        </w:rPr>
        <w:t xml:space="preserve"> </w:t>
      </w:r>
    </w:p>
    <w:p w14:paraId="7761A1A0"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An applicant de</w:t>
      </w:r>
      <w:r>
        <w:rPr>
          <w:rFonts w:ascii="Book Antiqua" w:hAnsi="Book Antiqua"/>
          <w:sz w:val="24"/>
          <w:szCs w:val="24"/>
        </w:rPr>
        <w:t xml:space="preserve">siring to enroll in the Theology </w:t>
      </w:r>
      <w:r w:rsidRPr="0096110B">
        <w:rPr>
          <w:rFonts w:ascii="Book Antiqua" w:hAnsi="Book Antiqua"/>
          <w:sz w:val="24"/>
          <w:szCs w:val="24"/>
        </w:rPr>
        <w:t>degree program must comp</w:t>
      </w:r>
      <w:r>
        <w:rPr>
          <w:rFonts w:ascii="Book Antiqua" w:hAnsi="Book Antiqua"/>
          <w:sz w:val="24"/>
          <w:szCs w:val="24"/>
        </w:rPr>
        <w:t>lete and submit an</w:t>
      </w:r>
      <w:r w:rsidRPr="0096110B">
        <w:rPr>
          <w:rFonts w:ascii="Book Antiqua" w:hAnsi="Book Antiqua"/>
          <w:sz w:val="24"/>
          <w:szCs w:val="24"/>
        </w:rPr>
        <w:t xml:space="preserve"> Application</w:t>
      </w:r>
      <w:r>
        <w:rPr>
          <w:rFonts w:ascii="Book Antiqua" w:hAnsi="Book Antiqua"/>
          <w:sz w:val="24"/>
          <w:szCs w:val="24"/>
        </w:rPr>
        <w:t xml:space="preserve"> for Admission to the seminary/College</w:t>
      </w:r>
      <w:r w:rsidRPr="0096110B">
        <w:rPr>
          <w:rFonts w:ascii="Book Antiqua" w:hAnsi="Book Antiqua"/>
          <w:sz w:val="24"/>
          <w:szCs w:val="24"/>
        </w:rPr>
        <w:t xml:space="preserve">.  Upon submission, the application should include the following: </w:t>
      </w:r>
    </w:p>
    <w:p w14:paraId="77826737" w14:textId="77777777" w:rsidR="00A56654" w:rsidRPr="0096110B" w:rsidRDefault="00A56654" w:rsidP="00A56654">
      <w:pPr>
        <w:rPr>
          <w:rFonts w:ascii="Book Antiqua" w:hAnsi="Book Antiqua"/>
          <w:sz w:val="24"/>
          <w:szCs w:val="24"/>
        </w:rPr>
      </w:pPr>
      <w:r w:rsidRPr="0096110B">
        <w:rPr>
          <w:rFonts w:ascii="Book Antiqua" w:hAnsi="Book Antiqua"/>
          <w:sz w:val="24"/>
          <w:szCs w:val="24"/>
        </w:rPr>
        <w:t xml:space="preserve"> </w:t>
      </w:r>
    </w:p>
    <w:p w14:paraId="60BE9EFE" w14:textId="77777777" w:rsidR="00A56654" w:rsidRPr="0096110B" w:rsidRDefault="00A56654" w:rsidP="00A56654">
      <w:pPr>
        <w:rPr>
          <w:rFonts w:ascii="Book Antiqua" w:hAnsi="Book Antiqua"/>
          <w:sz w:val="24"/>
          <w:szCs w:val="24"/>
        </w:rPr>
      </w:pPr>
      <w:r w:rsidRPr="0096110B">
        <w:rPr>
          <w:rFonts w:ascii="Book Antiqua" w:hAnsi="Book Antiqua"/>
          <w:sz w:val="24"/>
          <w:szCs w:val="24"/>
        </w:rPr>
        <w:t xml:space="preserve">1. Two passport-size current </w:t>
      </w:r>
      <w:r>
        <w:rPr>
          <w:rFonts w:ascii="Book Antiqua" w:hAnsi="Book Antiqua"/>
          <w:sz w:val="24"/>
          <w:szCs w:val="24"/>
        </w:rPr>
        <w:t>photos for their academic file.</w:t>
      </w:r>
    </w:p>
    <w:p w14:paraId="0BE6536A" w14:textId="77777777" w:rsidR="00A56654" w:rsidRPr="0096110B" w:rsidRDefault="00A56654" w:rsidP="00A56654">
      <w:pPr>
        <w:rPr>
          <w:rFonts w:ascii="Book Antiqua" w:hAnsi="Book Antiqua"/>
          <w:sz w:val="24"/>
          <w:szCs w:val="24"/>
        </w:rPr>
      </w:pPr>
      <w:r w:rsidRPr="0096110B">
        <w:rPr>
          <w:rFonts w:ascii="Book Antiqua" w:hAnsi="Book Antiqua"/>
          <w:sz w:val="24"/>
          <w:szCs w:val="24"/>
        </w:rPr>
        <w:t xml:space="preserve"> </w:t>
      </w:r>
    </w:p>
    <w:p w14:paraId="1E1AB485" w14:textId="77777777" w:rsidR="00A56654" w:rsidRPr="0096110B" w:rsidRDefault="00A56654" w:rsidP="00A56654">
      <w:pPr>
        <w:rPr>
          <w:rFonts w:ascii="Book Antiqua" w:hAnsi="Book Antiqua"/>
          <w:sz w:val="24"/>
          <w:szCs w:val="24"/>
        </w:rPr>
      </w:pPr>
      <w:r w:rsidRPr="0096110B">
        <w:rPr>
          <w:rFonts w:ascii="Book Antiqua" w:hAnsi="Book Antiqua"/>
          <w:sz w:val="24"/>
          <w:szCs w:val="24"/>
        </w:rPr>
        <w:t xml:space="preserve">2. Copy of a high school diploma or equivalent. </w:t>
      </w:r>
    </w:p>
    <w:p w14:paraId="018C0FD6" w14:textId="77777777" w:rsidR="00A56654" w:rsidRPr="0096110B" w:rsidRDefault="00A56654" w:rsidP="00A56654">
      <w:pPr>
        <w:rPr>
          <w:rFonts w:ascii="Book Antiqua" w:hAnsi="Book Antiqua"/>
          <w:sz w:val="24"/>
          <w:szCs w:val="24"/>
        </w:rPr>
      </w:pPr>
      <w:r w:rsidRPr="0096110B">
        <w:rPr>
          <w:rFonts w:ascii="Book Antiqua" w:hAnsi="Book Antiqua"/>
          <w:sz w:val="24"/>
          <w:szCs w:val="24"/>
        </w:rPr>
        <w:lastRenderedPageBreak/>
        <w:t xml:space="preserve"> </w:t>
      </w:r>
    </w:p>
    <w:p w14:paraId="75483D16"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3. College transcripts:  If you expect to transfer credits from other institutions of higher education, request a complete, official transcript from each institution and have them sent directly to our campus in California at the following address: </w:t>
      </w:r>
    </w:p>
    <w:p w14:paraId="6F5C659C" w14:textId="77777777" w:rsidR="00A56654" w:rsidRPr="0096110B" w:rsidRDefault="00A56654" w:rsidP="00A56654">
      <w:pPr>
        <w:jc w:val="both"/>
        <w:rPr>
          <w:rFonts w:ascii="Book Antiqua" w:hAnsi="Book Antiqua"/>
          <w:sz w:val="24"/>
          <w:szCs w:val="24"/>
        </w:rPr>
      </w:pPr>
      <w:r>
        <w:rPr>
          <w:rFonts w:ascii="Book Antiqua" w:hAnsi="Book Antiqua"/>
          <w:sz w:val="24"/>
          <w:szCs w:val="24"/>
        </w:rPr>
        <w:t>Good News Seminary and Bible College, 77 W. 1</w:t>
      </w:r>
      <w:r w:rsidRPr="00EA3DA6">
        <w:rPr>
          <w:rFonts w:ascii="Book Antiqua" w:hAnsi="Book Antiqua"/>
          <w:sz w:val="24"/>
          <w:szCs w:val="24"/>
          <w:vertAlign w:val="superscript"/>
        </w:rPr>
        <w:t>st</w:t>
      </w:r>
      <w:r>
        <w:rPr>
          <w:rFonts w:ascii="Book Antiqua" w:hAnsi="Book Antiqua"/>
          <w:sz w:val="24"/>
          <w:szCs w:val="24"/>
        </w:rPr>
        <w:t xml:space="preserve"> St. Tracy CA. 95376.</w:t>
      </w:r>
    </w:p>
    <w:p w14:paraId="46B2F733"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5AC23E29"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4. Life Experience Resume:  This is a formal, professional resume detailing all positions held and training received which the student believes is pertinent to the degree program he/she is applying for. </w:t>
      </w:r>
    </w:p>
    <w:p w14:paraId="68D7948B" w14:textId="77777777" w:rsidR="00A56654" w:rsidRPr="00F04529" w:rsidRDefault="00A56654" w:rsidP="00A56654">
      <w:pPr>
        <w:jc w:val="both"/>
        <w:rPr>
          <w:rFonts w:ascii="Book Antiqua" w:hAnsi="Book Antiqua"/>
          <w:sz w:val="24"/>
          <w:szCs w:val="24"/>
        </w:rPr>
      </w:pPr>
      <w:r w:rsidRPr="00F04529">
        <w:rPr>
          <w:rFonts w:ascii="Book Antiqua" w:hAnsi="Book Antiqua"/>
          <w:sz w:val="24"/>
          <w:szCs w:val="24"/>
        </w:rPr>
        <w:t xml:space="preserve"> </w:t>
      </w:r>
    </w:p>
    <w:p w14:paraId="316A76AF" w14:textId="77777777" w:rsidR="00A56654" w:rsidRDefault="00A56654" w:rsidP="00A56654">
      <w:pPr>
        <w:jc w:val="both"/>
        <w:rPr>
          <w:rFonts w:ascii="Book Antiqua" w:hAnsi="Book Antiqua"/>
          <w:sz w:val="24"/>
          <w:szCs w:val="24"/>
        </w:rPr>
      </w:pPr>
      <w:r w:rsidRPr="00F04529">
        <w:rPr>
          <w:rFonts w:ascii="Book Antiqua" w:hAnsi="Book Antiqua"/>
          <w:sz w:val="24"/>
          <w:szCs w:val="24"/>
        </w:rPr>
        <w:t xml:space="preserve">5. Application fee of $150.00 for all applicants. Application fees are non-refundable. </w:t>
      </w:r>
    </w:p>
    <w:p w14:paraId="5C57D769" w14:textId="77777777" w:rsidR="00A56654" w:rsidRDefault="00A56654" w:rsidP="00A56654">
      <w:pPr>
        <w:jc w:val="both"/>
        <w:rPr>
          <w:rFonts w:ascii="Book Antiqua" w:hAnsi="Book Antiqua"/>
          <w:sz w:val="24"/>
          <w:szCs w:val="24"/>
        </w:rPr>
      </w:pPr>
    </w:p>
    <w:p w14:paraId="30EFCE0F" w14:textId="77777777" w:rsidR="00A56654" w:rsidRDefault="00A56654" w:rsidP="00A56654">
      <w:pPr>
        <w:jc w:val="both"/>
        <w:rPr>
          <w:rFonts w:ascii="Book Antiqua" w:hAnsi="Book Antiqua"/>
          <w:sz w:val="24"/>
          <w:szCs w:val="24"/>
        </w:rPr>
      </w:pPr>
      <w:r>
        <w:rPr>
          <w:rFonts w:ascii="Book Antiqua" w:hAnsi="Book Antiqua"/>
          <w:sz w:val="24"/>
          <w:szCs w:val="24"/>
        </w:rPr>
        <w:t xml:space="preserve">6.  </w:t>
      </w:r>
      <w:r w:rsidRPr="00D23C7E">
        <w:rPr>
          <w:rFonts w:ascii="Book Antiqua" w:hAnsi="Book Antiqua"/>
          <w:sz w:val="24"/>
          <w:szCs w:val="24"/>
        </w:rPr>
        <w:t>L</w:t>
      </w:r>
      <w:r w:rsidRPr="00D23C7E">
        <w:rPr>
          <w:rFonts w:ascii="Book Antiqua" w:hAnsi="Book Antiqua"/>
          <w:szCs w:val="24"/>
        </w:rPr>
        <w:t>ate registration</w:t>
      </w:r>
      <w:r w:rsidRPr="00D23C7E">
        <w:rPr>
          <w:rFonts w:ascii="Book Antiqua" w:hAnsi="Book Antiqua"/>
          <w:sz w:val="24"/>
          <w:szCs w:val="24"/>
        </w:rPr>
        <w:t>: The student must register for the upcoming semester by the designated deadline. Late registration is open until the third session. After the third session, a student must petition and it is subject to the Dean’s approval.</w:t>
      </w:r>
      <w:r>
        <w:rPr>
          <w:rFonts w:ascii="Book Antiqua" w:hAnsi="Book Antiqua"/>
          <w:sz w:val="24"/>
          <w:szCs w:val="24"/>
        </w:rPr>
        <w:t xml:space="preserve"> </w:t>
      </w:r>
    </w:p>
    <w:p w14:paraId="7AC0D309"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526D0C4F"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II. THE EVALUATION PROCESS </w:t>
      </w:r>
    </w:p>
    <w:p w14:paraId="3C7E1F45"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4D827B79" w14:textId="77777777" w:rsidR="00A56654" w:rsidRPr="0096110B" w:rsidRDefault="00A56654" w:rsidP="00A56654">
      <w:pPr>
        <w:jc w:val="both"/>
        <w:rPr>
          <w:rFonts w:ascii="Book Antiqua" w:hAnsi="Book Antiqua"/>
          <w:sz w:val="24"/>
          <w:szCs w:val="24"/>
        </w:rPr>
      </w:pPr>
      <w:r>
        <w:rPr>
          <w:rFonts w:ascii="Book Antiqua" w:hAnsi="Book Antiqua"/>
          <w:sz w:val="24"/>
          <w:szCs w:val="24"/>
        </w:rPr>
        <w:t>The student application is reviewed by the School Administrator</w:t>
      </w:r>
      <w:r w:rsidRPr="0096110B">
        <w:rPr>
          <w:rFonts w:ascii="Book Antiqua" w:hAnsi="Book Antiqua"/>
          <w:sz w:val="24"/>
          <w:szCs w:val="24"/>
        </w:rPr>
        <w:t xml:space="preserve"> and then for</w:t>
      </w:r>
      <w:r>
        <w:rPr>
          <w:rFonts w:ascii="Book Antiqua" w:hAnsi="Book Antiqua"/>
          <w:sz w:val="24"/>
          <w:szCs w:val="24"/>
        </w:rPr>
        <w:t>warded to the Dean of students</w:t>
      </w:r>
      <w:r w:rsidRPr="0096110B">
        <w:rPr>
          <w:rFonts w:ascii="Book Antiqua" w:hAnsi="Book Antiqua"/>
          <w:sz w:val="24"/>
          <w:szCs w:val="24"/>
        </w:rPr>
        <w:t xml:space="preserve"> for evaluation.  Transferable credits through evaluation may </w:t>
      </w:r>
      <w:r>
        <w:rPr>
          <w:rFonts w:ascii="Book Antiqua" w:hAnsi="Book Antiqua"/>
          <w:sz w:val="24"/>
          <w:szCs w:val="24"/>
        </w:rPr>
        <w:t>be applicable.  A Promissory Note</w:t>
      </w:r>
      <w:r w:rsidRPr="0096110B">
        <w:rPr>
          <w:rFonts w:ascii="Book Antiqua" w:hAnsi="Book Antiqua"/>
          <w:sz w:val="24"/>
          <w:szCs w:val="24"/>
        </w:rPr>
        <w:t xml:space="preserve"> Financial Agreement is then sent to the applicant showing the total cost for the program.   </w:t>
      </w:r>
    </w:p>
    <w:p w14:paraId="21C7AFE5" w14:textId="77777777" w:rsidR="00A56654" w:rsidRPr="0096110B" w:rsidRDefault="00A56654" w:rsidP="00A56654">
      <w:pPr>
        <w:jc w:val="both"/>
        <w:rPr>
          <w:rFonts w:ascii="Book Antiqua" w:hAnsi="Book Antiqua"/>
          <w:sz w:val="24"/>
          <w:szCs w:val="24"/>
        </w:rPr>
      </w:pPr>
      <w:r w:rsidRPr="0096110B">
        <w:rPr>
          <w:rFonts w:ascii="Book Antiqua" w:hAnsi="Book Antiqua"/>
          <w:sz w:val="24"/>
          <w:szCs w:val="24"/>
        </w:rPr>
        <w:t xml:space="preserve"> </w:t>
      </w:r>
    </w:p>
    <w:p w14:paraId="04B39CFE" w14:textId="77777777" w:rsidR="00A56654" w:rsidRDefault="00A56654" w:rsidP="00A56654">
      <w:pPr>
        <w:jc w:val="both"/>
        <w:rPr>
          <w:rFonts w:ascii="Book Antiqua" w:hAnsi="Book Antiqua"/>
        </w:rPr>
      </w:pPr>
      <w:r w:rsidRPr="0096110B">
        <w:rPr>
          <w:rFonts w:ascii="Book Antiqua" w:hAnsi="Book Antiqua"/>
        </w:rPr>
        <w:t>Upon receipt of the applicant’s signed financial agreement and initial tuition payment, an official enrollment letter is sent, along with a Course of Study pr</w:t>
      </w:r>
      <w:r>
        <w:rPr>
          <w:rFonts w:ascii="Book Antiqua" w:hAnsi="Book Antiqua"/>
        </w:rPr>
        <w:t>epared by the Dean of Students</w:t>
      </w:r>
      <w:r w:rsidRPr="0096110B">
        <w:rPr>
          <w:rFonts w:ascii="Book Antiqua" w:hAnsi="Book Antiqua"/>
        </w:rPr>
        <w:t xml:space="preserve">.  With the evaluation process completed, the new student </w:t>
      </w:r>
      <w:r>
        <w:rPr>
          <w:rFonts w:ascii="Book Antiqua" w:hAnsi="Book Antiqua"/>
        </w:rPr>
        <w:t xml:space="preserve">will receive a notice of scheduled courses for their degree program. </w:t>
      </w:r>
    </w:p>
    <w:p w14:paraId="799A639C" w14:textId="77777777" w:rsidR="00A56654" w:rsidRPr="0096110B" w:rsidRDefault="00A56654" w:rsidP="00A56654">
      <w:pPr>
        <w:jc w:val="both"/>
        <w:rPr>
          <w:rFonts w:ascii="Book Antiqua" w:hAnsi="Book Antiqua"/>
        </w:rPr>
      </w:pPr>
    </w:p>
    <w:p w14:paraId="32EC3F60" w14:textId="77777777" w:rsidR="00A56654" w:rsidRPr="0096110B" w:rsidRDefault="00A56654" w:rsidP="00A56654">
      <w:pPr>
        <w:jc w:val="both"/>
        <w:rPr>
          <w:rFonts w:ascii="Book Antiqua" w:hAnsi="Book Antiqua"/>
        </w:rPr>
      </w:pPr>
      <w:r w:rsidRPr="0096110B">
        <w:rPr>
          <w:rFonts w:ascii="Book Antiqua" w:hAnsi="Book Antiqua"/>
        </w:rPr>
        <w:t xml:space="preserve">A. Credit by Evaluation of Life Experience Resume </w:t>
      </w:r>
    </w:p>
    <w:p w14:paraId="2C480857"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6274A980" w14:textId="77777777" w:rsidR="00A56654" w:rsidRPr="0096110B" w:rsidRDefault="00A56654" w:rsidP="00A56654">
      <w:pPr>
        <w:jc w:val="both"/>
        <w:rPr>
          <w:rFonts w:ascii="Book Antiqua" w:hAnsi="Book Antiqua"/>
        </w:rPr>
      </w:pPr>
      <w:r w:rsidRPr="0096110B">
        <w:rPr>
          <w:rFonts w:ascii="Book Antiqua" w:hAnsi="Book Antiqua"/>
        </w:rPr>
        <w:t xml:space="preserve">After evaluation of the candidate’s application and “Life Experience Resume” by the Dean of Admissions, advanced standing credit may be granted.  A letter of certification may be requested.  The following factors will be taken into consideration: </w:t>
      </w:r>
    </w:p>
    <w:p w14:paraId="309780AC" w14:textId="77777777" w:rsidR="00A56654" w:rsidRPr="0096110B" w:rsidRDefault="00A56654" w:rsidP="00A56654">
      <w:pPr>
        <w:jc w:val="both"/>
        <w:rPr>
          <w:rFonts w:ascii="Book Antiqua" w:hAnsi="Book Antiqua"/>
        </w:rPr>
      </w:pPr>
      <w:r w:rsidRPr="0096110B">
        <w:rPr>
          <w:rFonts w:ascii="Book Antiqua" w:hAnsi="Book Antiqua"/>
        </w:rPr>
        <w:lastRenderedPageBreak/>
        <w:t xml:space="preserve"> 1. Previous courses completed in the field of study. 2. Past experience in the field of study. 3. Church-sponsored Bible studies or teacher training. 4. Significant life events that have a relation to self-education. 5. Any formal training past the secondary-school level. </w:t>
      </w:r>
    </w:p>
    <w:p w14:paraId="3F3012E9"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325258FA" w14:textId="77777777" w:rsidR="00A56654" w:rsidRPr="0096110B" w:rsidRDefault="00A56654" w:rsidP="00A56654">
      <w:pPr>
        <w:jc w:val="both"/>
        <w:rPr>
          <w:rFonts w:ascii="Book Antiqua" w:hAnsi="Book Antiqua"/>
        </w:rPr>
      </w:pPr>
      <w:r w:rsidRPr="0096110B">
        <w:rPr>
          <w:rFonts w:ascii="Book Antiqua" w:hAnsi="Book Antiqua"/>
        </w:rPr>
        <w:t xml:space="preserve">B. Change of Major/Update of Application </w:t>
      </w:r>
    </w:p>
    <w:p w14:paraId="1C2C2A9E"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656BA0ED" w14:textId="77777777" w:rsidR="00A56654" w:rsidRPr="0096110B" w:rsidRDefault="00A56654" w:rsidP="00A56654">
      <w:pPr>
        <w:jc w:val="both"/>
        <w:rPr>
          <w:rFonts w:ascii="Book Antiqua" w:hAnsi="Book Antiqua"/>
        </w:rPr>
      </w:pPr>
      <w:r w:rsidRPr="0096110B">
        <w:rPr>
          <w:rFonts w:ascii="Book Antiqua" w:hAnsi="Book Antiqua"/>
        </w:rPr>
        <w:t xml:space="preserve">In the event that a student wishes to change his/her major or update his/her application after the enrollment process has been completed, the student must do the following: </w:t>
      </w:r>
    </w:p>
    <w:p w14:paraId="6D098068" w14:textId="77777777" w:rsidR="00A56654" w:rsidRPr="0096110B" w:rsidRDefault="00A56654" w:rsidP="00A56654">
      <w:pPr>
        <w:jc w:val="both"/>
        <w:rPr>
          <w:rFonts w:ascii="Book Antiqua" w:hAnsi="Book Antiqua"/>
        </w:rPr>
      </w:pPr>
      <w:r w:rsidRPr="0096110B">
        <w:rPr>
          <w:rFonts w:ascii="Book Antiqua" w:hAnsi="Book Antiqua"/>
        </w:rPr>
        <w:t xml:space="preserve"> 1. The student must submit a</w:t>
      </w:r>
      <w:r>
        <w:rPr>
          <w:rFonts w:ascii="Book Antiqua" w:hAnsi="Book Antiqua"/>
        </w:rPr>
        <w:t xml:space="preserve"> formal letter to the Seminary/College</w:t>
      </w:r>
      <w:r w:rsidRPr="0096110B">
        <w:rPr>
          <w:rFonts w:ascii="Book Antiqua" w:hAnsi="Book Antiqua"/>
        </w:rPr>
        <w:t xml:space="preserve"> requesting a change of major or update of his/her current application. 2. The student must submit an updat</w:t>
      </w:r>
      <w:r>
        <w:rPr>
          <w:rFonts w:ascii="Book Antiqua" w:hAnsi="Book Antiqua"/>
        </w:rPr>
        <w:t>ed application to the Seminary/College</w:t>
      </w:r>
      <w:r w:rsidRPr="0096110B">
        <w:rPr>
          <w:rFonts w:ascii="Book Antiqua" w:hAnsi="Book Antiqua"/>
        </w:rPr>
        <w:t xml:space="preserve"> (change of major only). 3. The student will be assessed a non-</w:t>
      </w:r>
      <w:r>
        <w:rPr>
          <w:rFonts w:ascii="Book Antiqua" w:hAnsi="Book Antiqua"/>
        </w:rPr>
        <w:t>re</w:t>
      </w:r>
      <w:r w:rsidRPr="0096110B">
        <w:rPr>
          <w:rFonts w:ascii="Book Antiqua" w:hAnsi="Book Antiqua"/>
        </w:rPr>
        <w:t xml:space="preserve">fundable re-evaluation fee of $100.00. </w:t>
      </w:r>
    </w:p>
    <w:p w14:paraId="20900D98" w14:textId="77777777" w:rsidR="00A56654" w:rsidRPr="0039328B" w:rsidRDefault="00A56654" w:rsidP="00A56654">
      <w:pPr>
        <w:jc w:val="both"/>
        <w:rPr>
          <w:rFonts w:ascii="Book Antiqua" w:hAnsi="Book Antiqua"/>
          <w:b/>
          <w:sz w:val="28"/>
          <w:szCs w:val="28"/>
        </w:rPr>
      </w:pPr>
      <w:r w:rsidRPr="0096110B">
        <w:rPr>
          <w:rFonts w:ascii="Book Antiqua" w:hAnsi="Book Antiqua"/>
        </w:rPr>
        <w:t xml:space="preserve"> </w:t>
      </w:r>
    </w:p>
    <w:p w14:paraId="516644C7" w14:textId="77777777" w:rsidR="00A56654" w:rsidRPr="0039328B" w:rsidRDefault="00A56654" w:rsidP="00A56654">
      <w:pPr>
        <w:jc w:val="center"/>
        <w:rPr>
          <w:rFonts w:ascii="Book Antiqua" w:hAnsi="Book Antiqua"/>
          <w:b/>
          <w:sz w:val="28"/>
          <w:szCs w:val="28"/>
        </w:rPr>
      </w:pPr>
      <w:r w:rsidRPr="0039328B">
        <w:rPr>
          <w:rFonts w:ascii="Book Antiqua" w:hAnsi="Book Antiqua"/>
          <w:b/>
          <w:sz w:val="28"/>
          <w:szCs w:val="28"/>
        </w:rPr>
        <w:t>EXPENSES</w:t>
      </w:r>
    </w:p>
    <w:p w14:paraId="5B6967D9" w14:textId="77777777" w:rsidR="00A56654" w:rsidRDefault="00A56654" w:rsidP="00A56654">
      <w:pPr>
        <w:jc w:val="both"/>
        <w:rPr>
          <w:rFonts w:ascii="Book Antiqua" w:hAnsi="Book Antiqua"/>
        </w:rPr>
      </w:pPr>
    </w:p>
    <w:p w14:paraId="75C1DCB3" w14:textId="77777777" w:rsidR="00A56654" w:rsidRPr="0096110B" w:rsidRDefault="00A56654" w:rsidP="00A56654">
      <w:pPr>
        <w:jc w:val="both"/>
        <w:rPr>
          <w:rFonts w:ascii="Book Antiqua" w:hAnsi="Book Antiqua"/>
        </w:rPr>
      </w:pPr>
      <w:r w:rsidRPr="0096110B">
        <w:rPr>
          <w:rFonts w:ascii="Book Antiqua" w:hAnsi="Book Antiqua"/>
        </w:rPr>
        <w:t xml:space="preserve">I. TUITION &amp; FEES </w:t>
      </w:r>
    </w:p>
    <w:p w14:paraId="293CBC4F"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1A10F127" w14:textId="77777777" w:rsidR="00A56654" w:rsidRPr="0096110B" w:rsidRDefault="00A56654" w:rsidP="00A56654">
      <w:pPr>
        <w:jc w:val="both"/>
        <w:rPr>
          <w:rFonts w:ascii="Book Antiqua" w:hAnsi="Book Antiqua"/>
        </w:rPr>
      </w:pPr>
      <w:r w:rsidRPr="0096110B">
        <w:rPr>
          <w:rFonts w:ascii="Book Antiqua" w:hAnsi="Book Antiqua"/>
        </w:rPr>
        <w:t xml:space="preserve">A. Tuition </w:t>
      </w:r>
      <w:r>
        <w:rPr>
          <w:rFonts w:ascii="Book Antiqua" w:hAnsi="Book Antiqua"/>
        </w:rPr>
        <w:t>- Yearly</w:t>
      </w:r>
      <w:r w:rsidRPr="0096110B">
        <w:rPr>
          <w:rFonts w:ascii="Book Antiqua" w:hAnsi="Book Antiqua"/>
        </w:rPr>
        <w:t xml:space="preserve"> </w:t>
      </w:r>
    </w:p>
    <w:p w14:paraId="17001F77" w14:textId="77777777" w:rsidR="00A56654" w:rsidRPr="0096110B" w:rsidRDefault="00A56654" w:rsidP="00A56654">
      <w:pPr>
        <w:jc w:val="both"/>
        <w:rPr>
          <w:rFonts w:ascii="Book Antiqua" w:hAnsi="Book Antiqua"/>
        </w:rPr>
      </w:pPr>
      <w:r w:rsidRPr="0096110B">
        <w:rPr>
          <w:rFonts w:ascii="Book Antiqua" w:hAnsi="Book Antiqua"/>
        </w:rPr>
        <w:t xml:space="preserve"> 1. Unde</w:t>
      </w:r>
      <w:r>
        <w:rPr>
          <w:rFonts w:ascii="Book Antiqua" w:hAnsi="Book Antiqua"/>
        </w:rPr>
        <w:t xml:space="preserve">rgraduate Level </w:t>
      </w:r>
      <w:r>
        <w:rPr>
          <w:rFonts w:ascii="Book Antiqua" w:hAnsi="Book Antiqua"/>
        </w:rPr>
        <w:t> Associate</w:t>
      </w:r>
      <w:r w:rsidRPr="0096110B">
        <w:rPr>
          <w:rFonts w:ascii="Book Antiqua" w:hAnsi="Book Antiqua"/>
        </w:rPr>
        <w:t xml:space="preserve"> ......</w:t>
      </w:r>
      <w:r>
        <w:rPr>
          <w:rFonts w:ascii="Book Antiqua" w:hAnsi="Book Antiqua"/>
        </w:rPr>
        <w:t xml:space="preserve">.....................1400.00 $ </w:t>
      </w:r>
      <w:r>
        <w:rPr>
          <w:rFonts w:ascii="Book Antiqua" w:hAnsi="Book Antiqua"/>
        </w:rPr>
        <w:t> Bachelor .…………..$1600.00</w:t>
      </w:r>
      <w:r w:rsidRPr="0096110B">
        <w:rPr>
          <w:rFonts w:ascii="Book Antiqua" w:hAnsi="Book Antiqua"/>
        </w:rPr>
        <w:t xml:space="preserve"> </w:t>
      </w:r>
    </w:p>
    <w:p w14:paraId="7AC3D7D7" w14:textId="77777777" w:rsidR="00A56654" w:rsidRDefault="00A56654" w:rsidP="00A56654">
      <w:pPr>
        <w:jc w:val="both"/>
        <w:rPr>
          <w:rFonts w:ascii="Book Antiqua" w:hAnsi="Book Antiqua"/>
        </w:rPr>
      </w:pPr>
      <w:r w:rsidRPr="0096110B">
        <w:rPr>
          <w:rFonts w:ascii="Book Antiqua" w:hAnsi="Book Antiqua"/>
        </w:rPr>
        <w:t xml:space="preserve">2. </w:t>
      </w:r>
      <w:r>
        <w:rPr>
          <w:rFonts w:ascii="Book Antiqua" w:hAnsi="Book Antiqua"/>
        </w:rPr>
        <w:t xml:space="preserve">Graduate Level </w:t>
      </w:r>
      <w:r w:rsidRPr="0096110B">
        <w:rPr>
          <w:rFonts w:ascii="Book Antiqua" w:hAnsi="Book Antiqua"/>
        </w:rPr>
        <w:t> Master ..........................</w:t>
      </w:r>
      <w:r>
        <w:rPr>
          <w:rFonts w:ascii="Book Antiqua" w:hAnsi="Book Antiqua"/>
        </w:rPr>
        <w:t xml:space="preserve">........................................................................ $2,000.00 </w:t>
      </w:r>
      <w:r w:rsidRPr="0096110B">
        <w:rPr>
          <w:rFonts w:ascii="Book Antiqua" w:hAnsi="Book Antiqua"/>
        </w:rPr>
        <w:t xml:space="preserve"> </w:t>
      </w:r>
    </w:p>
    <w:p w14:paraId="463C5B7A" w14:textId="77777777" w:rsidR="00A56654" w:rsidRDefault="00A56654" w:rsidP="00A56654">
      <w:pPr>
        <w:jc w:val="both"/>
        <w:rPr>
          <w:rFonts w:ascii="Book Antiqua" w:hAnsi="Book Antiqua"/>
        </w:rPr>
      </w:pPr>
      <w:r>
        <w:rPr>
          <w:rFonts w:ascii="Book Antiqua" w:hAnsi="Book Antiqua"/>
        </w:rPr>
        <w:t>3. Doctorate Level ……………………………………………………………………………$2400.00</w:t>
      </w:r>
    </w:p>
    <w:p w14:paraId="148E2147" w14:textId="77777777" w:rsidR="00A56654" w:rsidRDefault="00A56654" w:rsidP="00A56654">
      <w:pPr>
        <w:jc w:val="both"/>
        <w:rPr>
          <w:rFonts w:ascii="Book Antiqua" w:hAnsi="Book Antiqua"/>
        </w:rPr>
      </w:pPr>
      <w:r>
        <w:rPr>
          <w:rFonts w:ascii="Book Antiqua" w:hAnsi="Book Antiqua"/>
        </w:rPr>
        <w:t xml:space="preserve">4. </w:t>
      </w:r>
      <w:proofErr w:type="spellStart"/>
      <w:r>
        <w:rPr>
          <w:rFonts w:ascii="Book Antiqua" w:hAnsi="Book Antiqua"/>
        </w:rPr>
        <w:t>Ph.D</w:t>
      </w:r>
      <w:proofErr w:type="spellEnd"/>
      <w:r>
        <w:rPr>
          <w:rFonts w:ascii="Book Antiqua" w:hAnsi="Book Antiqua"/>
        </w:rPr>
        <w:t xml:space="preserve"> under review ………………………………………………….…………………… $5000.00</w:t>
      </w:r>
    </w:p>
    <w:p w14:paraId="2B9F5EFC" w14:textId="77777777" w:rsidR="00A56654" w:rsidRDefault="00A56654" w:rsidP="00A56654">
      <w:pPr>
        <w:jc w:val="both"/>
        <w:rPr>
          <w:rFonts w:ascii="Book Antiqua" w:hAnsi="Book Antiqua"/>
        </w:rPr>
      </w:pPr>
      <w:r>
        <w:rPr>
          <w:rFonts w:ascii="Book Antiqua" w:hAnsi="Book Antiqua"/>
        </w:rPr>
        <w:t>5. Certificate Program ……………………………………………………………………… Varies</w:t>
      </w:r>
    </w:p>
    <w:p w14:paraId="1C0BBA3F" w14:textId="77777777" w:rsidR="00A56654" w:rsidRPr="0096110B" w:rsidRDefault="00A56654" w:rsidP="00A56654">
      <w:pPr>
        <w:jc w:val="both"/>
        <w:rPr>
          <w:rFonts w:ascii="Book Antiqua" w:hAnsi="Book Antiqua"/>
        </w:rPr>
      </w:pPr>
    </w:p>
    <w:p w14:paraId="08F4CE6B" w14:textId="77777777" w:rsidR="00A56654" w:rsidRPr="00254F70" w:rsidRDefault="00A56654" w:rsidP="00A56654">
      <w:pPr>
        <w:jc w:val="both"/>
        <w:rPr>
          <w:rFonts w:ascii="Book Antiqua" w:hAnsi="Book Antiqua"/>
          <w:b/>
        </w:rPr>
      </w:pPr>
      <w:r w:rsidRPr="00254F70">
        <w:rPr>
          <w:rFonts w:ascii="Book Antiqua" w:hAnsi="Book Antiqua"/>
          <w:b/>
        </w:rPr>
        <w:t xml:space="preserve">GNSBC does not participate in any financial aid or tuition assistance programs. </w:t>
      </w:r>
    </w:p>
    <w:p w14:paraId="329F95F2"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2F482BCC" w14:textId="77777777" w:rsidR="00A56654" w:rsidRDefault="00A56654" w:rsidP="00A56654">
      <w:pPr>
        <w:jc w:val="both"/>
        <w:rPr>
          <w:rFonts w:ascii="Book Antiqua" w:hAnsi="Book Antiqua"/>
        </w:rPr>
      </w:pPr>
      <w:r w:rsidRPr="00540D14">
        <w:rPr>
          <w:rFonts w:ascii="Book Antiqua" w:hAnsi="Book Antiqua"/>
        </w:rPr>
        <w:t xml:space="preserve">B. Fees  </w:t>
      </w:r>
    </w:p>
    <w:p w14:paraId="7EC50480" w14:textId="77777777" w:rsidR="00A56654" w:rsidRPr="00540D14" w:rsidRDefault="00A56654" w:rsidP="00A56654">
      <w:pPr>
        <w:jc w:val="both"/>
        <w:rPr>
          <w:rFonts w:ascii="Book Antiqua" w:hAnsi="Book Antiqua"/>
        </w:rPr>
      </w:pPr>
      <w:r w:rsidRPr="00540D14">
        <w:rPr>
          <w:rFonts w:ascii="Book Antiqua" w:hAnsi="Book Antiqua"/>
        </w:rPr>
        <w:t xml:space="preserve">  1. Application Fee:   $150.00 for Undergraduate applicants, $150.00 for Master applicants, and $200.00 for Doctorate applicants.  Application fees are nonrefundable. </w:t>
      </w:r>
    </w:p>
    <w:p w14:paraId="674AA912" w14:textId="77777777" w:rsidR="00A56654" w:rsidRPr="00540D14" w:rsidRDefault="00A56654" w:rsidP="00A56654">
      <w:pPr>
        <w:jc w:val="both"/>
        <w:rPr>
          <w:rFonts w:ascii="Book Antiqua" w:hAnsi="Book Antiqua"/>
        </w:rPr>
      </w:pPr>
      <w:r w:rsidRPr="00540D14">
        <w:rPr>
          <w:rFonts w:ascii="Book Antiqua" w:hAnsi="Book Antiqua"/>
        </w:rPr>
        <w:t xml:space="preserve"> </w:t>
      </w:r>
    </w:p>
    <w:p w14:paraId="3644FA12" w14:textId="77777777" w:rsidR="00A56654" w:rsidRPr="0096110B" w:rsidRDefault="00A56654" w:rsidP="00A56654">
      <w:pPr>
        <w:jc w:val="both"/>
        <w:rPr>
          <w:rFonts w:ascii="Book Antiqua" w:hAnsi="Book Antiqua"/>
        </w:rPr>
      </w:pPr>
      <w:r w:rsidRPr="0096110B">
        <w:rPr>
          <w:rFonts w:ascii="Book Antiqua" w:hAnsi="Book Antiqua"/>
        </w:rPr>
        <w:lastRenderedPageBreak/>
        <w:t xml:space="preserve">2. Re-evaluation Fee:   Students wishing to change their major or update their current application (by modifying their “Life Experience Resume” or submitting new transcripts from other institutions) will be assessed a non-refundable re-evaluation fee:  $100.00 for Undergraduate applicants, $150.00 for Master applicants, and $200.00 for Doctorate applicants.  Students who have been placed on Inactive Status may also be assessed this fee. </w:t>
      </w:r>
    </w:p>
    <w:p w14:paraId="0F3A58E9" w14:textId="77777777" w:rsidR="00A56654" w:rsidRPr="0096110B" w:rsidRDefault="00A56654" w:rsidP="00A56654">
      <w:pPr>
        <w:jc w:val="both"/>
        <w:rPr>
          <w:rFonts w:ascii="Book Antiqua" w:hAnsi="Book Antiqua"/>
        </w:rPr>
      </w:pPr>
      <w:r w:rsidRPr="0096110B">
        <w:rPr>
          <w:rFonts w:ascii="Book Antiqua" w:hAnsi="Book Antiqua"/>
        </w:rPr>
        <w:t xml:space="preserve"> 3. Course Extension Fee:   Each course must be completed within 90 days.  Students may request a 21-day extension for a fee equal to one half a credit at current tuition rates.  No more than two extensions will be granted per course.  If, after both extensions, the course is still incomplete, the student will be withdrawn from the course and must reenroll, paying the current cost for one credit hour.   </w:t>
      </w:r>
    </w:p>
    <w:p w14:paraId="4C71AA5A"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3FA11204" w14:textId="77777777" w:rsidR="00A56654" w:rsidRPr="00540D14" w:rsidRDefault="00A56654" w:rsidP="00A56654">
      <w:pPr>
        <w:jc w:val="both"/>
        <w:rPr>
          <w:rFonts w:ascii="Book Antiqua" w:hAnsi="Book Antiqua"/>
        </w:rPr>
      </w:pPr>
      <w:r w:rsidRPr="00540D14">
        <w:rPr>
          <w:rFonts w:ascii="Book Antiqua" w:hAnsi="Book Antiqua"/>
        </w:rPr>
        <w:t xml:space="preserve">4. Course Reenrollment Fee:   Students who receive either an incomplete on or withdrawal from a course may re-enroll in the same course at a later date but at the current cost of one credit hour.   </w:t>
      </w:r>
    </w:p>
    <w:p w14:paraId="213CFCB2"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3BB6F8F4" w14:textId="77777777" w:rsidR="00A56654" w:rsidRPr="0096110B" w:rsidRDefault="00A56654" w:rsidP="00A56654">
      <w:pPr>
        <w:jc w:val="both"/>
        <w:rPr>
          <w:rFonts w:ascii="Book Antiqua" w:hAnsi="Book Antiqua"/>
        </w:rPr>
      </w:pPr>
      <w:r>
        <w:rPr>
          <w:rFonts w:ascii="Book Antiqua" w:hAnsi="Book Antiqua"/>
        </w:rPr>
        <w:t>5. Return Check Fee:   GNSBC</w:t>
      </w:r>
      <w:r w:rsidRPr="0096110B">
        <w:rPr>
          <w:rFonts w:ascii="Book Antiqua" w:hAnsi="Book Antiqua"/>
        </w:rPr>
        <w:t xml:space="preserve"> will charge a $25.00 fee for every returned tuition check due to insufficient funds.  After two returned checks, the student may no longer pay by personal check -- other options are </w:t>
      </w:r>
      <w:r>
        <w:rPr>
          <w:rFonts w:ascii="Book Antiqua" w:hAnsi="Book Antiqua"/>
        </w:rPr>
        <w:t xml:space="preserve">cash, </w:t>
      </w:r>
      <w:r w:rsidRPr="0096110B">
        <w:rPr>
          <w:rFonts w:ascii="Book Antiqua" w:hAnsi="Book Antiqua"/>
        </w:rPr>
        <w:t xml:space="preserve">PayPal, debit/credit card, </w:t>
      </w:r>
      <w:r>
        <w:rPr>
          <w:rFonts w:ascii="Book Antiqua" w:hAnsi="Book Antiqua"/>
        </w:rPr>
        <w:t xml:space="preserve">or </w:t>
      </w:r>
      <w:r w:rsidRPr="0096110B">
        <w:rPr>
          <w:rFonts w:ascii="Book Antiqua" w:hAnsi="Book Antiqua"/>
        </w:rPr>
        <w:t>money</w:t>
      </w:r>
      <w:r>
        <w:rPr>
          <w:rFonts w:ascii="Book Antiqua" w:hAnsi="Book Antiqua"/>
        </w:rPr>
        <w:t xml:space="preserve"> order/cashiers’ check.</w:t>
      </w:r>
      <w:r w:rsidRPr="0096110B">
        <w:rPr>
          <w:rFonts w:ascii="Book Antiqua" w:hAnsi="Book Antiqua"/>
        </w:rPr>
        <w:t xml:space="preserve"> </w:t>
      </w:r>
    </w:p>
    <w:p w14:paraId="75797CA2"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50AF4471" w14:textId="77777777" w:rsidR="00A56654" w:rsidRPr="0096110B" w:rsidRDefault="00A56654" w:rsidP="00A56654">
      <w:pPr>
        <w:jc w:val="both"/>
        <w:rPr>
          <w:rFonts w:ascii="Book Antiqua" w:hAnsi="Book Antiqua"/>
        </w:rPr>
      </w:pPr>
      <w:r w:rsidRPr="0096110B">
        <w:rPr>
          <w:rFonts w:ascii="Book Antiqua" w:hAnsi="Book Antiqua"/>
        </w:rPr>
        <w:t xml:space="preserve">6. Late Payment Fee:   A fee is assessed each month that a student’s account is in arrears.  The fee is </w:t>
      </w:r>
      <w:r>
        <w:rPr>
          <w:rFonts w:ascii="Book Antiqua" w:hAnsi="Book Antiqua"/>
        </w:rPr>
        <w:t>$10.00 after five days passed the due date of the 15</w:t>
      </w:r>
      <w:r w:rsidRPr="00D50C9B">
        <w:rPr>
          <w:rFonts w:ascii="Book Antiqua" w:hAnsi="Book Antiqua"/>
          <w:vertAlign w:val="superscript"/>
        </w:rPr>
        <w:t>th</w:t>
      </w:r>
      <w:r>
        <w:rPr>
          <w:rFonts w:ascii="Book Antiqua" w:hAnsi="Book Antiqua"/>
        </w:rPr>
        <w:t xml:space="preserve"> of each month.</w:t>
      </w:r>
      <w:r w:rsidRPr="0096110B">
        <w:rPr>
          <w:rFonts w:ascii="Book Antiqua" w:hAnsi="Book Antiqua"/>
        </w:rPr>
        <w:t xml:space="preserve"> </w:t>
      </w:r>
    </w:p>
    <w:p w14:paraId="6EE18AF9" w14:textId="77777777" w:rsidR="00A56654" w:rsidRPr="0096110B" w:rsidRDefault="00A56654" w:rsidP="00A56654">
      <w:pPr>
        <w:jc w:val="both"/>
        <w:rPr>
          <w:rFonts w:ascii="Book Antiqua" w:hAnsi="Book Antiqua"/>
        </w:rPr>
      </w:pPr>
      <w:r w:rsidRPr="0096110B">
        <w:rPr>
          <w:rFonts w:ascii="Book Antiqua" w:hAnsi="Book Antiqua"/>
        </w:rPr>
        <w:t xml:space="preserve">7. Program Extension Fee:   From the date of enrollment, students must complete their degree programs according to the following guidelines: </w:t>
      </w:r>
    </w:p>
    <w:p w14:paraId="5D9D702F" w14:textId="77777777" w:rsidR="00A56654" w:rsidRPr="006770CD" w:rsidRDefault="00A56654" w:rsidP="00A56654">
      <w:pPr>
        <w:jc w:val="both"/>
        <w:rPr>
          <w:rFonts w:ascii="Book Antiqua" w:hAnsi="Book Antiqua"/>
          <w:color w:val="C00000"/>
        </w:rPr>
      </w:pPr>
      <w:r w:rsidRPr="006770CD">
        <w:rPr>
          <w:rFonts w:ascii="Book Antiqua" w:hAnsi="Book Antiqua"/>
          <w:color w:val="C00000"/>
        </w:rPr>
        <w:t xml:space="preserve">  </w:t>
      </w:r>
    </w:p>
    <w:p w14:paraId="7BE5B355" w14:textId="77777777" w:rsidR="00A56654" w:rsidRPr="00540D14" w:rsidRDefault="00A56654" w:rsidP="00A56654">
      <w:pPr>
        <w:jc w:val="both"/>
        <w:rPr>
          <w:rFonts w:ascii="Book Antiqua" w:hAnsi="Book Antiqua"/>
        </w:rPr>
      </w:pPr>
      <w:r w:rsidRPr="00540D14">
        <w:rPr>
          <w:rFonts w:ascii="Book Antiqua" w:hAnsi="Book Antiqua"/>
        </w:rPr>
        <w:t>Associate ................................................................ 1year</w:t>
      </w:r>
    </w:p>
    <w:p w14:paraId="361DB22D" w14:textId="77777777" w:rsidR="00A56654" w:rsidRPr="00540D14" w:rsidRDefault="00A56654" w:rsidP="00A56654">
      <w:pPr>
        <w:jc w:val="both"/>
        <w:rPr>
          <w:rFonts w:ascii="Book Antiqua" w:hAnsi="Book Antiqua"/>
        </w:rPr>
      </w:pPr>
      <w:r w:rsidRPr="00540D14">
        <w:rPr>
          <w:rFonts w:ascii="Book Antiqua" w:hAnsi="Book Antiqua"/>
        </w:rPr>
        <w:t>Bachelor .................................................................. 2years</w:t>
      </w:r>
    </w:p>
    <w:p w14:paraId="2C492A36" w14:textId="77777777" w:rsidR="00A56654" w:rsidRPr="00540D14" w:rsidRDefault="00A56654" w:rsidP="00A56654">
      <w:pPr>
        <w:jc w:val="both"/>
        <w:rPr>
          <w:rFonts w:ascii="Book Antiqua" w:hAnsi="Book Antiqua"/>
        </w:rPr>
      </w:pPr>
      <w:r w:rsidRPr="00540D14">
        <w:rPr>
          <w:rFonts w:ascii="Book Antiqua" w:hAnsi="Book Antiqua"/>
        </w:rPr>
        <w:t xml:space="preserve">Master ..................................................................... 4 years </w:t>
      </w:r>
    </w:p>
    <w:p w14:paraId="0DE5267F" w14:textId="77777777" w:rsidR="00A56654" w:rsidRPr="00540D14" w:rsidRDefault="00A56654" w:rsidP="00A56654">
      <w:pPr>
        <w:jc w:val="both"/>
        <w:rPr>
          <w:rFonts w:ascii="Book Antiqua" w:hAnsi="Book Antiqua"/>
        </w:rPr>
      </w:pPr>
      <w:r w:rsidRPr="00540D14">
        <w:rPr>
          <w:rFonts w:ascii="Book Antiqua" w:hAnsi="Book Antiqua"/>
        </w:rPr>
        <w:t xml:space="preserve">Doctorate .................................................................6 years  </w:t>
      </w:r>
    </w:p>
    <w:p w14:paraId="2B02978D" w14:textId="77777777" w:rsidR="00A56654" w:rsidRPr="00540D14" w:rsidRDefault="00A56654" w:rsidP="00A56654">
      <w:pPr>
        <w:jc w:val="both"/>
        <w:rPr>
          <w:rFonts w:ascii="Book Antiqua" w:hAnsi="Book Antiqua"/>
        </w:rPr>
      </w:pPr>
      <w:r w:rsidRPr="00540D14">
        <w:rPr>
          <w:rFonts w:ascii="Book Antiqua" w:hAnsi="Book Antiqua"/>
        </w:rPr>
        <w:t>Ph.D.......................................................................... Under review</w:t>
      </w:r>
    </w:p>
    <w:p w14:paraId="1D7CC5A8"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56B771CE" w14:textId="77777777" w:rsidR="00A56654" w:rsidRDefault="00A56654" w:rsidP="00A56654">
      <w:pPr>
        <w:jc w:val="both"/>
        <w:rPr>
          <w:rFonts w:ascii="Book Antiqua" w:hAnsi="Book Antiqua"/>
        </w:rPr>
      </w:pPr>
      <w:r w:rsidRPr="0096110B">
        <w:rPr>
          <w:rFonts w:ascii="Book Antiqua" w:hAnsi="Book Antiqua"/>
        </w:rPr>
        <w:t xml:space="preserve">If this requirement is not met within the allotted time, the student will be assessed a $300.00 program extension fee.  The student will then have one year from the extension date to complete their degree.  </w:t>
      </w:r>
    </w:p>
    <w:p w14:paraId="5695D961" w14:textId="77777777" w:rsidR="00A56654" w:rsidRDefault="00A56654" w:rsidP="00A56654">
      <w:pPr>
        <w:jc w:val="both"/>
        <w:rPr>
          <w:rFonts w:ascii="Book Antiqua" w:hAnsi="Book Antiqua"/>
        </w:rPr>
      </w:pPr>
    </w:p>
    <w:p w14:paraId="4DC14D82" w14:textId="77777777" w:rsidR="00A56654" w:rsidRPr="00CD34B5" w:rsidRDefault="00A56654" w:rsidP="00A56654">
      <w:pPr>
        <w:jc w:val="both"/>
        <w:rPr>
          <w:rFonts w:ascii="Book Antiqua" w:hAnsi="Book Antiqua"/>
          <w:color w:val="C00000"/>
        </w:rPr>
      </w:pPr>
    </w:p>
    <w:p w14:paraId="0BC743F4" w14:textId="77777777" w:rsidR="00A56654" w:rsidRPr="00540D14" w:rsidRDefault="00A56654" w:rsidP="00A56654">
      <w:pPr>
        <w:jc w:val="both"/>
        <w:rPr>
          <w:rFonts w:ascii="Book Antiqua" w:hAnsi="Book Antiqua"/>
        </w:rPr>
      </w:pPr>
      <w:r w:rsidRPr="00540D14">
        <w:rPr>
          <w:rFonts w:ascii="Book Antiqua" w:hAnsi="Book Antiqua"/>
        </w:rPr>
        <w:lastRenderedPageBreak/>
        <w:t xml:space="preserve"> Additional Fees:</w:t>
      </w:r>
    </w:p>
    <w:p w14:paraId="7686A54E" w14:textId="77777777" w:rsidR="00A56654" w:rsidRPr="00540D14" w:rsidRDefault="00A56654" w:rsidP="00A56654">
      <w:pPr>
        <w:jc w:val="both"/>
        <w:rPr>
          <w:rFonts w:ascii="Book Antiqua" w:hAnsi="Book Antiqua"/>
        </w:rPr>
      </w:pPr>
      <w:r w:rsidRPr="00540D14">
        <w:rPr>
          <w:rFonts w:ascii="Book Antiqua" w:hAnsi="Book Antiqua"/>
        </w:rPr>
        <w:t xml:space="preserve">8. Graduation Fees:   The following fees apply to qualifying students who have completed their degree programs and participate in the commencement exercises.  </w:t>
      </w:r>
    </w:p>
    <w:p w14:paraId="26808DFC" w14:textId="77777777" w:rsidR="00A56654" w:rsidRPr="00540D14" w:rsidRDefault="00A56654" w:rsidP="00A56654">
      <w:pPr>
        <w:jc w:val="both"/>
        <w:rPr>
          <w:rFonts w:ascii="Book Antiqua" w:hAnsi="Book Antiqua"/>
        </w:rPr>
      </w:pPr>
      <w:r w:rsidRPr="00540D14">
        <w:rPr>
          <w:rFonts w:ascii="Book Antiqua" w:hAnsi="Book Antiqua"/>
        </w:rPr>
        <w:t xml:space="preserve"> a) Associate &amp; Bachelor Degree Program ................ $35.00 This fee covers the cost of a cap, gown, and tassel that the student keeps as a memento.  </w:t>
      </w:r>
    </w:p>
    <w:p w14:paraId="2CD3BE8F" w14:textId="77777777" w:rsidR="00A56654" w:rsidRPr="00540D14" w:rsidRDefault="00A56654" w:rsidP="00A56654">
      <w:pPr>
        <w:jc w:val="both"/>
        <w:rPr>
          <w:rFonts w:ascii="Book Antiqua" w:hAnsi="Book Antiqua"/>
        </w:rPr>
      </w:pPr>
      <w:r w:rsidRPr="00540D14">
        <w:rPr>
          <w:rFonts w:ascii="Book Antiqua" w:hAnsi="Book Antiqua"/>
        </w:rPr>
        <w:t xml:space="preserve">b) Master Degree Program ........................................ $100.00 This fee covers the cost of a high quality Master’s gown, a Master’s hood with the Seminary/College colors, cap and tassel. </w:t>
      </w:r>
    </w:p>
    <w:p w14:paraId="52424EC3" w14:textId="77777777" w:rsidR="00A56654" w:rsidRDefault="00A56654" w:rsidP="00A56654">
      <w:pPr>
        <w:jc w:val="both"/>
        <w:rPr>
          <w:rFonts w:ascii="Book Antiqua" w:hAnsi="Book Antiqua"/>
        </w:rPr>
      </w:pPr>
      <w:r w:rsidRPr="00540D14">
        <w:rPr>
          <w:rFonts w:ascii="Book Antiqua" w:hAnsi="Book Antiqua"/>
        </w:rPr>
        <w:t xml:space="preserve">c) Doctorate Degree Program ................................... $300.00 This fee covers the cost of a high quality Doctor’s gown with deluxe high quality pile velvet, a Doctor’s hood with the university’s colors, doctoral tam, tassel. </w:t>
      </w:r>
    </w:p>
    <w:p w14:paraId="54D46E5F" w14:textId="77777777" w:rsidR="00A56654" w:rsidRPr="00540D14" w:rsidRDefault="00A56654" w:rsidP="00A56654">
      <w:pPr>
        <w:jc w:val="both"/>
        <w:rPr>
          <w:rFonts w:ascii="Book Antiqua" w:hAnsi="Book Antiqua"/>
        </w:rPr>
      </w:pPr>
      <w:r w:rsidRPr="000643B1">
        <w:rPr>
          <w:rFonts w:ascii="Book Antiqua" w:hAnsi="Book Antiqua"/>
        </w:rPr>
        <w:t xml:space="preserve">d) </w:t>
      </w:r>
      <w:r w:rsidRPr="000643B1">
        <w:rPr>
          <w:rFonts w:ascii="Helvetica" w:hAnsi="Helvetica"/>
          <w:color w:val="222222"/>
          <w:shd w:val="clear" w:color="auto" w:fill="FFFFFF"/>
        </w:rPr>
        <w:t> </w:t>
      </w:r>
      <w:r w:rsidRPr="000643B1">
        <w:rPr>
          <w:rFonts w:ascii="Book Antiqua" w:hAnsi="Book Antiqua"/>
          <w:color w:val="222222"/>
          <w:shd w:val="clear" w:color="auto" w:fill="FFFFFF"/>
        </w:rPr>
        <w:t>Good News is currently using the modality of Zoom Videoconferencing since Fall 2020. This is causing us to require additional equipment and tools per syllabus and/or professor. This may incur additional fees that may be required by the student.</w:t>
      </w:r>
      <w:r>
        <w:rPr>
          <w:rFonts w:ascii="Book Antiqua" w:hAnsi="Book Antiqua"/>
          <w:color w:val="222222"/>
          <w:shd w:val="clear" w:color="auto" w:fill="FFFFFF"/>
        </w:rPr>
        <w:t xml:space="preserve">  </w:t>
      </w:r>
    </w:p>
    <w:p w14:paraId="749B230D" w14:textId="77777777" w:rsidR="00A56654" w:rsidRDefault="00A56654" w:rsidP="00A56654">
      <w:pPr>
        <w:jc w:val="both"/>
        <w:rPr>
          <w:rFonts w:ascii="Book Antiqua" w:hAnsi="Book Antiqua"/>
        </w:rPr>
      </w:pPr>
    </w:p>
    <w:p w14:paraId="7E9CA32E" w14:textId="77777777" w:rsidR="00A56654" w:rsidRPr="0096110B" w:rsidRDefault="00A56654" w:rsidP="00A56654">
      <w:pPr>
        <w:jc w:val="both"/>
        <w:rPr>
          <w:rFonts w:ascii="Book Antiqua" w:hAnsi="Book Antiqua"/>
        </w:rPr>
      </w:pPr>
      <w:r w:rsidRPr="0096110B">
        <w:rPr>
          <w:rFonts w:ascii="Book Antiqua" w:hAnsi="Book Antiqua"/>
        </w:rPr>
        <w:t xml:space="preserve">II. FINANCIAL AGREEMENTS </w:t>
      </w:r>
    </w:p>
    <w:p w14:paraId="5A2D067C"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0C5E96BF" w14:textId="77777777" w:rsidR="00A56654" w:rsidRPr="0096110B" w:rsidRDefault="00A56654" w:rsidP="00A56654">
      <w:pPr>
        <w:jc w:val="both"/>
        <w:rPr>
          <w:rFonts w:ascii="Book Antiqua" w:hAnsi="Book Antiqua"/>
        </w:rPr>
      </w:pPr>
      <w:r w:rsidRPr="0096110B">
        <w:rPr>
          <w:rFonts w:ascii="Book Antiqua" w:hAnsi="Book Antiqua"/>
        </w:rPr>
        <w:t>All applicants must a</w:t>
      </w:r>
      <w:r>
        <w:rPr>
          <w:rFonts w:ascii="Book Antiqua" w:hAnsi="Book Antiqua"/>
        </w:rPr>
        <w:t>lso sign and submit a “Promissory Note</w:t>
      </w:r>
      <w:r w:rsidRPr="0096110B">
        <w:rPr>
          <w:rFonts w:ascii="Book Antiqua" w:hAnsi="Book Antiqua"/>
        </w:rPr>
        <w:t xml:space="preserve"> Financial Agreement.”  Tuition may be paid as follows: </w:t>
      </w:r>
    </w:p>
    <w:p w14:paraId="23C9CCBE" w14:textId="77777777" w:rsidR="00A56654" w:rsidRPr="00540D14" w:rsidRDefault="00A56654" w:rsidP="00A56654">
      <w:pPr>
        <w:jc w:val="both"/>
        <w:rPr>
          <w:rFonts w:ascii="Book Antiqua" w:hAnsi="Book Antiqua"/>
        </w:rPr>
      </w:pPr>
      <w:r w:rsidRPr="00540D14">
        <w:rPr>
          <w:rFonts w:ascii="Book Antiqua" w:hAnsi="Book Antiqua"/>
        </w:rPr>
        <w:t xml:space="preserve"> </w:t>
      </w:r>
    </w:p>
    <w:p w14:paraId="0FC06713" w14:textId="77777777" w:rsidR="00A56654" w:rsidRPr="00540D14" w:rsidRDefault="00A56654" w:rsidP="00A56654">
      <w:pPr>
        <w:jc w:val="both"/>
        <w:rPr>
          <w:rFonts w:ascii="Book Antiqua" w:hAnsi="Book Antiqua"/>
        </w:rPr>
      </w:pPr>
      <w:r w:rsidRPr="00540D14">
        <w:rPr>
          <w:rFonts w:ascii="Book Antiqua" w:hAnsi="Book Antiqua"/>
        </w:rPr>
        <w:t>Undergraduate Students: AA - $1400.00 divided by 10 monthly payments = $140.00 per month.</w:t>
      </w:r>
    </w:p>
    <w:p w14:paraId="633EF368" w14:textId="77777777" w:rsidR="00A56654" w:rsidRPr="00540D14" w:rsidRDefault="00A56654" w:rsidP="00A56654">
      <w:pPr>
        <w:jc w:val="both"/>
        <w:rPr>
          <w:rFonts w:ascii="Book Antiqua" w:hAnsi="Book Antiqua"/>
        </w:rPr>
      </w:pPr>
      <w:r w:rsidRPr="00540D14">
        <w:rPr>
          <w:rFonts w:ascii="Book Antiqua" w:hAnsi="Book Antiqua"/>
        </w:rPr>
        <w:t>BA- $1600.00 divided by 10 monthly payments = $160.00 per month.</w:t>
      </w:r>
    </w:p>
    <w:p w14:paraId="010CBCC5" w14:textId="77777777" w:rsidR="00A56654" w:rsidRPr="00540D14" w:rsidRDefault="00A56654" w:rsidP="00A56654">
      <w:pPr>
        <w:jc w:val="both"/>
        <w:rPr>
          <w:rFonts w:ascii="Book Antiqua" w:hAnsi="Book Antiqua"/>
        </w:rPr>
      </w:pPr>
      <w:r w:rsidRPr="00540D14">
        <w:rPr>
          <w:rFonts w:ascii="Book Antiqua" w:hAnsi="Book Antiqua"/>
        </w:rPr>
        <w:t>Graduate Students—Master Level: $2000.00 divided by 10 monthly payments = $200.00 Monthly.</w:t>
      </w:r>
    </w:p>
    <w:p w14:paraId="60B278D4" w14:textId="77777777" w:rsidR="00A56654" w:rsidRPr="00540D14" w:rsidRDefault="00A56654" w:rsidP="00A56654">
      <w:pPr>
        <w:jc w:val="both"/>
        <w:rPr>
          <w:rFonts w:ascii="Book Antiqua" w:hAnsi="Book Antiqua"/>
        </w:rPr>
      </w:pPr>
      <w:r w:rsidRPr="00540D14">
        <w:rPr>
          <w:rFonts w:ascii="Book Antiqua" w:hAnsi="Book Antiqua"/>
        </w:rPr>
        <w:t>Doctorate Level: $2400.00 divided by 10 monthly payments = $240.00 per month.</w:t>
      </w:r>
    </w:p>
    <w:p w14:paraId="39D23DC0" w14:textId="77777777" w:rsidR="00A56654" w:rsidRPr="00540D14" w:rsidRDefault="00A56654" w:rsidP="00A56654">
      <w:pPr>
        <w:jc w:val="both"/>
        <w:rPr>
          <w:rFonts w:ascii="Book Antiqua" w:hAnsi="Book Antiqua"/>
        </w:rPr>
      </w:pPr>
      <w:r w:rsidRPr="00540D14">
        <w:rPr>
          <w:rFonts w:ascii="Book Antiqua" w:hAnsi="Book Antiqua"/>
        </w:rPr>
        <w:t xml:space="preserve"> </w:t>
      </w:r>
    </w:p>
    <w:p w14:paraId="5197C0CC" w14:textId="77777777" w:rsidR="00A56654" w:rsidRPr="00540D14" w:rsidRDefault="00A56654" w:rsidP="00A56654">
      <w:pPr>
        <w:jc w:val="both"/>
        <w:rPr>
          <w:rFonts w:ascii="Book Antiqua" w:hAnsi="Book Antiqua"/>
        </w:rPr>
      </w:pPr>
      <w:r w:rsidRPr="00540D14">
        <w:rPr>
          <w:rFonts w:ascii="Book Antiqua" w:hAnsi="Book Antiqua"/>
        </w:rPr>
        <w:t xml:space="preserve">An initial tuition payment must be paid at the signing of the financial agreement as follows:   undergraduate students - $100.00., graduate level $150.00, and $200.00 doctoral level. </w:t>
      </w:r>
    </w:p>
    <w:p w14:paraId="45CC27FA" w14:textId="77777777" w:rsidR="00A56654" w:rsidRPr="00540D14" w:rsidRDefault="00A56654" w:rsidP="00A56654">
      <w:pPr>
        <w:jc w:val="both"/>
        <w:rPr>
          <w:rFonts w:ascii="Book Antiqua" w:hAnsi="Book Antiqua"/>
        </w:rPr>
      </w:pPr>
      <w:r w:rsidRPr="00540D14">
        <w:rPr>
          <w:rFonts w:ascii="Book Antiqua" w:hAnsi="Book Antiqua"/>
        </w:rPr>
        <w:t xml:space="preserve"> </w:t>
      </w:r>
    </w:p>
    <w:p w14:paraId="442681CE" w14:textId="77777777" w:rsidR="00A56654" w:rsidRPr="0096110B" w:rsidRDefault="00A56654" w:rsidP="00A56654">
      <w:pPr>
        <w:jc w:val="both"/>
        <w:rPr>
          <w:rFonts w:ascii="Book Antiqua" w:hAnsi="Book Antiqua"/>
        </w:rPr>
      </w:pPr>
      <w:r w:rsidRPr="0096110B">
        <w:rPr>
          <w:rFonts w:ascii="Book Antiqua" w:hAnsi="Book Antiqua"/>
        </w:rPr>
        <w:t>All financial agreements are legally binding and after 90 days of enrollment will not be canceled regardless of the student’s aca</w:t>
      </w:r>
      <w:r>
        <w:rPr>
          <w:rFonts w:ascii="Book Antiqua" w:hAnsi="Book Antiqua"/>
        </w:rPr>
        <w:t>demic status with the Seminary/College</w:t>
      </w:r>
      <w:r w:rsidRPr="0096110B">
        <w:rPr>
          <w:rFonts w:ascii="Book Antiqua" w:hAnsi="Book Antiqua"/>
        </w:rPr>
        <w:t xml:space="preserve">. </w:t>
      </w:r>
    </w:p>
    <w:p w14:paraId="144E8977"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23FC549A" w14:textId="77777777" w:rsidR="00A56654" w:rsidRPr="00540D14" w:rsidRDefault="00A56654" w:rsidP="00A56654">
      <w:pPr>
        <w:jc w:val="both"/>
        <w:rPr>
          <w:rFonts w:ascii="Book Antiqua" w:hAnsi="Book Antiqua"/>
        </w:rPr>
      </w:pPr>
      <w:r w:rsidRPr="00540D14">
        <w:rPr>
          <w:rFonts w:ascii="Book Antiqua" w:hAnsi="Book Antiqua"/>
        </w:rPr>
        <w:t>Good News Seminary students will use Stripe P</w:t>
      </w:r>
      <w:r>
        <w:rPr>
          <w:rFonts w:ascii="Book Antiqua" w:hAnsi="Book Antiqua"/>
        </w:rPr>
        <w:t>ay System, located in</w:t>
      </w:r>
      <w:r w:rsidRPr="00540D14">
        <w:rPr>
          <w:rFonts w:ascii="Book Antiqua" w:hAnsi="Book Antiqua"/>
        </w:rPr>
        <w:t xml:space="preserve"> Quickschools</w:t>
      </w:r>
      <w:r>
        <w:rPr>
          <w:rFonts w:ascii="Book Antiqua" w:hAnsi="Book Antiqua"/>
        </w:rPr>
        <w:t xml:space="preserve"> to make tuition payments.</w:t>
      </w:r>
    </w:p>
    <w:p w14:paraId="22465E88" w14:textId="77777777" w:rsidR="00A56654" w:rsidRDefault="00A56654" w:rsidP="00A56654">
      <w:pPr>
        <w:jc w:val="both"/>
        <w:rPr>
          <w:rFonts w:ascii="Book Antiqua" w:hAnsi="Book Antiqua"/>
        </w:rPr>
      </w:pPr>
      <w:r w:rsidRPr="0096110B">
        <w:rPr>
          <w:rFonts w:ascii="Book Antiqua" w:hAnsi="Book Antiqua"/>
        </w:rPr>
        <w:t xml:space="preserve">  </w:t>
      </w:r>
    </w:p>
    <w:p w14:paraId="00A53EEF" w14:textId="77777777" w:rsidR="00A56654" w:rsidRPr="0096110B" w:rsidRDefault="00A56654" w:rsidP="00A56654">
      <w:pPr>
        <w:jc w:val="both"/>
        <w:rPr>
          <w:rFonts w:ascii="Book Antiqua" w:hAnsi="Book Antiqua"/>
        </w:rPr>
      </w:pPr>
      <w:r w:rsidRPr="0096110B">
        <w:rPr>
          <w:rFonts w:ascii="Book Antiqua" w:hAnsi="Book Antiqua"/>
        </w:rPr>
        <w:lastRenderedPageBreak/>
        <w:t xml:space="preserve">III. REFUND POLICY </w:t>
      </w:r>
    </w:p>
    <w:p w14:paraId="5E6BFACA"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6F80F86A" w14:textId="77777777" w:rsidR="00A56654" w:rsidRPr="0096110B" w:rsidRDefault="00A56654" w:rsidP="00A56654">
      <w:pPr>
        <w:jc w:val="both"/>
        <w:rPr>
          <w:rFonts w:ascii="Book Antiqua" w:hAnsi="Book Antiqua"/>
        </w:rPr>
      </w:pPr>
      <w:r w:rsidRPr="0096110B">
        <w:rPr>
          <w:rFonts w:ascii="Book Antiqua" w:hAnsi="Book Antiqua"/>
        </w:rPr>
        <w:t>Stud</w:t>
      </w:r>
      <w:r>
        <w:rPr>
          <w:rFonts w:ascii="Book Antiqua" w:hAnsi="Book Antiqua"/>
        </w:rPr>
        <w:t xml:space="preserve">ents must notify the Seminary/College </w:t>
      </w:r>
      <w:r w:rsidRPr="0096110B">
        <w:rPr>
          <w:rFonts w:ascii="Book Antiqua" w:hAnsi="Book Antiqua"/>
        </w:rPr>
        <w:t>in writing of their intention to withdraw.  The withdraw date will be the date the notificatio</w:t>
      </w:r>
      <w:r>
        <w:rPr>
          <w:rFonts w:ascii="Book Antiqua" w:hAnsi="Book Antiqua"/>
        </w:rPr>
        <w:t>n is received by the Seminary/College.</w:t>
      </w:r>
      <w:r w:rsidRPr="0096110B">
        <w:rPr>
          <w:rFonts w:ascii="Book Antiqua" w:hAnsi="Book Antiqua"/>
        </w:rPr>
        <w:t xml:space="preserve">  This date will be used in calculating the amount of prepaid tuition to be refunded.  The following refund policy will apply: </w:t>
      </w:r>
    </w:p>
    <w:p w14:paraId="41C6E86E"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06CF896C" w14:textId="77777777" w:rsidR="00A56654" w:rsidRPr="0096110B" w:rsidRDefault="00A56654" w:rsidP="00A56654">
      <w:pPr>
        <w:jc w:val="both"/>
        <w:rPr>
          <w:rFonts w:ascii="Book Antiqua" w:hAnsi="Book Antiqua"/>
        </w:rPr>
      </w:pPr>
      <w:r w:rsidRPr="0096110B">
        <w:rPr>
          <w:rFonts w:ascii="Book Antiqua" w:hAnsi="Book Antiqua"/>
        </w:rPr>
        <w:t xml:space="preserve">A. Application Fee </w:t>
      </w:r>
    </w:p>
    <w:p w14:paraId="62D7B652"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087A4993" w14:textId="77777777" w:rsidR="00A56654" w:rsidRPr="0096110B" w:rsidRDefault="00A56654" w:rsidP="00A56654">
      <w:pPr>
        <w:jc w:val="both"/>
        <w:rPr>
          <w:rFonts w:ascii="Book Antiqua" w:hAnsi="Book Antiqua"/>
        </w:rPr>
      </w:pPr>
      <w:r w:rsidRPr="0096110B">
        <w:rPr>
          <w:rFonts w:ascii="Book Antiqua" w:hAnsi="Book Antiqua"/>
        </w:rPr>
        <w:t>The application fee is non-refundable (as</w:t>
      </w:r>
      <w:r>
        <w:rPr>
          <w:rFonts w:ascii="Book Antiqua" w:hAnsi="Book Antiqua"/>
        </w:rPr>
        <w:t xml:space="preserve"> indicated on</w:t>
      </w:r>
      <w:r w:rsidRPr="0096110B">
        <w:rPr>
          <w:rFonts w:ascii="Book Antiqua" w:hAnsi="Book Antiqua"/>
        </w:rPr>
        <w:t xml:space="preserve"> Application for Admission forms). </w:t>
      </w:r>
    </w:p>
    <w:p w14:paraId="56654173" w14:textId="77777777" w:rsidR="00A56654" w:rsidRDefault="00A56654" w:rsidP="00A56654">
      <w:pPr>
        <w:jc w:val="both"/>
        <w:rPr>
          <w:rFonts w:ascii="Book Antiqua" w:hAnsi="Book Antiqua"/>
        </w:rPr>
      </w:pPr>
      <w:r w:rsidRPr="0096110B">
        <w:rPr>
          <w:rFonts w:ascii="Book Antiqua" w:hAnsi="Book Antiqua"/>
        </w:rPr>
        <w:t xml:space="preserve"> </w:t>
      </w:r>
    </w:p>
    <w:p w14:paraId="058CC9B3" w14:textId="77777777" w:rsidR="00A56654" w:rsidRPr="0096110B" w:rsidRDefault="00A56654" w:rsidP="00A56654">
      <w:pPr>
        <w:jc w:val="both"/>
        <w:rPr>
          <w:rFonts w:ascii="Book Antiqua" w:hAnsi="Book Antiqua"/>
        </w:rPr>
      </w:pPr>
      <w:r w:rsidRPr="0096110B">
        <w:rPr>
          <w:rFonts w:ascii="Book Antiqua" w:hAnsi="Book Antiqua"/>
        </w:rPr>
        <w:t xml:space="preserve">B. Prepaid Tuition </w:t>
      </w:r>
    </w:p>
    <w:p w14:paraId="0522813E"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17C4D741" w14:textId="77777777" w:rsidR="00A56654" w:rsidRPr="0096110B" w:rsidRDefault="00A56654" w:rsidP="00A56654">
      <w:pPr>
        <w:jc w:val="both"/>
        <w:rPr>
          <w:rFonts w:ascii="Book Antiqua" w:hAnsi="Book Antiqua"/>
        </w:rPr>
      </w:pPr>
      <w:r w:rsidRPr="0096110B">
        <w:rPr>
          <w:rFonts w:ascii="Book Antiqua" w:hAnsi="Book Antiqua"/>
        </w:rPr>
        <w:t xml:space="preserve">Students who opt to pay the tuition in full or quarterly, the refund of prepaid tuition will be as follows: </w:t>
      </w:r>
    </w:p>
    <w:p w14:paraId="7582A723"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3052D158" w14:textId="77777777" w:rsidR="00A56654" w:rsidRPr="0096110B" w:rsidRDefault="00A56654" w:rsidP="00A56654">
      <w:pPr>
        <w:jc w:val="both"/>
        <w:rPr>
          <w:rFonts w:ascii="Book Antiqua" w:hAnsi="Book Antiqua"/>
        </w:rPr>
      </w:pPr>
      <w:r w:rsidRPr="0096110B">
        <w:rPr>
          <w:rFonts w:ascii="Book Antiqua" w:hAnsi="Book Antiqua"/>
        </w:rPr>
        <w:t xml:space="preserve"> From 21-30 days from enrollment - 80% </w:t>
      </w:r>
      <w:r w:rsidRPr="0096110B">
        <w:rPr>
          <w:rFonts w:ascii="Book Antiqua" w:hAnsi="Book Antiqua"/>
        </w:rPr>
        <w:t> From 31-60 days from enrollm</w:t>
      </w:r>
      <w:r>
        <w:rPr>
          <w:rFonts w:ascii="Book Antiqua" w:hAnsi="Book Antiqua"/>
        </w:rPr>
        <w:t xml:space="preserve">ent - 60% </w:t>
      </w:r>
      <w:r>
        <w:rPr>
          <w:rFonts w:ascii="Book Antiqua" w:hAnsi="Book Antiqua"/>
        </w:rPr>
        <w:t> From 61-90 days from</w:t>
      </w:r>
      <w:r w:rsidRPr="0096110B">
        <w:rPr>
          <w:rFonts w:ascii="Book Antiqua" w:hAnsi="Book Antiqua"/>
        </w:rPr>
        <w:t xml:space="preserve"> enrollment - 40% </w:t>
      </w:r>
      <w:r w:rsidRPr="0096110B">
        <w:rPr>
          <w:rFonts w:ascii="Book Antiqua" w:hAnsi="Book Antiqua"/>
        </w:rPr>
        <w:t> After 90 day</w:t>
      </w:r>
      <w:r>
        <w:rPr>
          <w:rFonts w:ascii="Book Antiqua" w:hAnsi="Book Antiqua"/>
        </w:rPr>
        <w:t>s fro</w:t>
      </w:r>
      <w:r w:rsidRPr="0096110B">
        <w:rPr>
          <w:rFonts w:ascii="Book Antiqua" w:hAnsi="Book Antiqua"/>
        </w:rPr>
        <w:t xml:space="preserve">m enrollment    -   0% </w:t>
      </w:r>
    </w:p>
    <w:p w14:paraId="7435D889"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50C0E91E" w14:textId="77777777" w:rsidR="00A56654" w:rsidRPr="0096110B" w:rsidRDefault="00A56654" w:rsidP="00A56654">
      <w:pPr>
        <w:jc w:val="both"/>
        <w:rPr>
          <w:rFonts w:ascii="Book Antiqua" w:hAnsi="Book Antiqua"/>
        </w:rPr>
      </w:pPr>
      <w:r w:rsidRPr="0096110B">
        <w:rPr>
          <w:rFonts w:ascii="Book Antiqua" w:hAnsi="Book Antiqua"/>
        </w:rPr>
        <w:t xml:space="preserve">Students expelled for disciplinary reasons will be refunded the prorated portion of the prepaid tuition within 60 days. </w:t>
      </w:r>
    </w:p>
    <w:p w14:paraId="13BC0C94" w14:textId="77777777" w:rsidR="00A56654" w:rsidRDefault="00A56654" w:rsidP="00A56654">
      <w:pPr>
        <w:jc w:val="both"/>
        <w:rPr>
          <w:rFonts w:ascii="Book Antiqua" w:hAnsi="Book Antiqua"/>
        </w:rPr>
      </w:pPr>
      <w:r w:rsidRPr="0096110B">
        <w:rPr>
          <w:rFonts w:ascii="Book Antiqua" w:hAnsi="Book Antiqua"/>
        </w:rPr>
        <w:t xml:space="preserve"> </w:t>
      </w:r>
    </w:p>
    <w:p w14:paraId="303B33BA" w14:textId="77777777" w:rsidR="00A56654" w:rsidRPr="0096110B" w:rsidRDefault="00A56654" w:rsidP="00A56654">
      <w:pPr>
        <w:jc w:val="both"/>
        <w:rPr>
          <w:rFonts w:ascii="Book Antiqua" w:hAnsi="Book Antiqua"/>
        </w:rPr>
      </w:pPr>
      <w:r w:rsidRPr="0096110B">
        <w:rPr>
          <w:rFonts w:ascii="Book Antiqua" w:hAnsi="Book Antiqua"/>
        </w:rPr>
        <w:t xml:space="preserve">C. Monthly Tuition </w:t>
      </w:r>
    </w:p>
    <w:p w14:paraId="6A3C359E"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22E1E071" w14:textId="77777777" w:rsidR="00A56654" w:rsidRDefault="00A56654" w:rsidP="00A56654">
      <w:pPr>
        <w:jc w:val="both"/>
        <w:rPr>
          <w:rFonts w:ascii="Book Antiqua" w:hAnsi="Book Antiqua"/>
        </w:rPr>
      </w:pPr>
      <w:r w:rsidRPr="0096110B">
        <w:rPr>
          <w:rFonts w:ascii="Book Antiqua" w:hAnsi="Book Antiqua"/>
        </w:rPr>
        <w:t xml:space="preserve">No refund is applicable for students who opt to pay on a monthly basis. </w:t>
      </w:r>
    </w:p>
    <w:p w14:paraId="4E6C140F" w14:textId="77777777" w:rsidR="00A56654" w:rsidRPr="00412AD3" w:rsidRDefault="00A56654" w:rsidP="00A56654">
      <w:pPr>
        <w:jc w:val="center"/>
        <w:rPr>
          <w:rFonts w:ascii="Book Antiqua" w:hAnsi="Book Antiqua"/>
          <w:b/>
          <w:i/>
          <w:sz w:val="28"/>
          <w:szCs w:val="28"/>
        </w:rPr>
      </w:pPr>
      <w:r w:rsidRPr="00412AD3">
        <w:rPr>
          <w:rFonts w:ascii="Book Antiqua" w:hAnsi="Book Antiqua"/>
          <w:b/>
          <w:i/>
          <w:sz w:val="28"/>
          <w:szCs w:val="28"/>
        </w:rPr>
        <w:t>ACADEMIC POLICIES</w:t>
      </w:r>
    </w:p>
    <w:p w14:paraId="234A6874" w14:textId="77777777" w:rsidR="00A56654" w:rsidRPr="0096110B" w:rsidRDefault="00A56654" w:rsidP="00A56654">
      <w:pPr>
        <w:rPr>
          <w:rFonts w:ascii="Book Antiqua" w:hAnsi="Book Antiqua"/>
        </w:rPr>
      </w:pPr>
      <w:r w:rsidRPr="0096110B">
        <w:rPr>
          <w:rFonts w:ascii="Book Antiqua" w:hAnsi="Book Antiqua"/>
        </w:rPr>
        <w:t xml:space="preserve"> </w:t>
      </w:r>
    </w:p>
    <w:p w14:paraId="7895FE48" w14:textId="77777777" w:rsidR="00A56654" w:rsidRPr="0096110B" w:rsidRDefault="00A56654" w:rsidP="00A56654">
      <w:pPr>
        <w:jc w:val="both"/>
        <w:rPr>
          <w:rFonts w:ascii="Book Antiqua" w:hAnsi="Book Antiqua"/>
        </w:rPr>
      </w:pPr>
      <w:r w:rsidRPr="0096110B">
        <w:rPr>
          <w:rFonts w:ascii="Book Antiqua" w:hAnsi="Book Antiqua"/>
        </w:rPr>
        <w:t xml:space="preserve">I. ACADEMIC STANDARDS &amp; REQUIREMENTS </w:t>
      </w:r>
    </w:p>
    <w:p w14:paraId="2D490FB0" w14:textId="77777777" w:rsidR="00A56654" w:rsidRPr="0096110B" w:rsidRDefault="00A56654" w:rsidP="00A56654">
      <w:pPr>
        <w:jc w:val="both"/>
        <w:rPr>
          <w:rFonts w:ascii="Book Antiqua" w:hAnsi="Book Antiqua"/>
        </w:rPr>
      </w:pPr>
      <w:r w:rsidRPr="0096110B">
        <w:rPr>
          <w:rFonts w:ascii="Book Antiqua" w:hAnsi="Book Antiqua"/>
        </w:rPr>
        <w:t xml:space="preserve"> A. Associate Degree </w:t>
      </w:r>
    </w:p>
    <w:p w14:paraId="66EB8C41" w14:textId="77777777" w:rsidR="00A56654" w:rsidRPr="0096110B" w:rsidRDefault="00A56654" w:rsidP="00A56654">
      <w:pPr>
        <w:jc w:val="both"/>
        <w:rPr>
          <w:rFonts w:ascii="Book Antiqua" w:hAnsi="Book Antiqua"/>
        </w:rPr>
      </w:pPr>
      <w:r w:rsidRPr="0096110B">
        <w:rPr>
          <w:rFonts w:ascii="Book Antiqua" w:hAnsi="Book Antiqua"/>
        </w:rPr>
        <w:t xml:space="preserve"> 1. A copy of high school transcript or equivalent.   </w:t>
      </w:r>
    </w:p>
    <w:p w14:paraId="75709817" w14:textId="77777777" w:rsidR="00A56654" w:rsidRPr="0096110B" w:rsidRDefault="00A56654" w:rsidP="00A56654">
      <w:pPr>
        <w:jc w:val="both"/>
        <w:rPr>
          <w:rFonts w:ascii="Book Antiqua" w:hAnsi="Book Antiqua"/>
        </w:rPr>
      </w:pPr>
      <w:r w:rsidRPr="0096110B">
        <w:rPr>
          <w:rFonts w:ascii="Book Antiqua" w:hAnsi="Book Antiqua"/>
        </w:rPr>
        <w:lastRenderedPageBreak/>
        <w:t xml:space="preserve"> 2. Students are required to complete </w:t>
      </w:r>
      <w:r>
        <w:rPr>
          <w:rFonts w:ascii="Book Antiqua" w:hAnsi="Book Antiqua"/>
        </w:rPr>
        <w:t>a total of 60 credit hours.  GNSBC</w:t>
      </w:r>
      <w:r w:rsidRPr="0096110B">
        <w:rPr>
          <w:rFonts w:ascii="Book Antiqua" w:hAnsi="Book Antiqua"/>
        </w:rPr>
        <w:t xml:space="preserve"> may grant through evaluation of transferred college credits (24 maximum)</w:t>
      </w:r>
      <w:r>
        <w:rPr>
          <w:rFonts w:ascii="Book Antiqua" w:hAnsi="Book Antiqua"/>
        </w:rPr>
        <w:t xml:space="preserve">, </w:t>
      </w:r>
      <w:r w:rsidRPr="003B5385">
        <w:rPr>
          <w:rFonts w:ascii="Book Antiqua" w:hAnsi="Book Antiqua"/>
        </w:rPr>
        <w:t xml:space="preserve">a standardized Biblical competency exam and/or life experience credits (15 maximum).  Combined credits cannot exceed 60% of </w:t>
      </w:r>
      <w:r w:rsidRPr="0096110B">
        <w:rPr>
          <w:rFonts w:ascii="Book Antiqua" w:hAnsi="Book Antiqua"/>
        </w:rPr>
        <w:t xml:space="preserve">the degree program (36 maximum). </w:t>
      </w:r>
    </w:p>
    <w:p w14:paraId="7B879B92" w14:textId="77777777" w:rsidR="00A56654" w:rsidRPr="0096110B" w:rsidRDefault="00A56654" w:rsidP="00A56654">
      <w:pPr>
        <w:jc w:val="both"/>
        <w:rPr>
          <w:rFonts w:ascii="Book Antiqua" w:hAnsi="Book Antiqua"/>
        </w:rPr>
      </w:pPr>
      <w:r w:rsidRPr="0096110B">
        <w:rPr>
          <w:rFonts w:ascii="Book Antiqua" w:hAnsi="Book Antiqua"/>
        </w:rPr>
        <w:t xml:space="preserve"> 3. Students must have an overall grade point average of 2.0 or better. </w:t>
      </w:r>
    </w:p>
    <w:p w14:paraId="1C681B90" w14:textId="77777777" w:rsidR="00A56654" w:rsidRPr="0096110B" w:rsidRDefault="00A56654" w:rsidP="00A56654">
      <w:pPr>
        <w:jc w:val="both"/>
        <w:rPr>
          <w:rFonts w:ascii="Book Antiqua" w:hAnsi="Book Antiqua"/>
        </w:rPr>
      </w:pPr>
      <w:r w:rsidRPr="0096110B">
        <w:rPr>
          <w:rFonts w:ascii="Book Antiqua" w:hAnsi="Book Antiqua"/>
        </w:rPr>
        <w:t xml:space="preserve"> 4. Students must complete no </w:t>
      </w:r>
      <w:r>
        <w:rPr>
          <w:rFonts w:ascii="Book Antiqua" w:hAnsi="Book Antiqua"/>
        </w:rPr>
        <w:t>less than 24 credit hours at GNSBC</w:t>
      </w:r>
      <w:r w:rsidRPr="0096110B">
        <w:rPr>
          <w:rFonts w:ascii="Book Antiqua" w:hAnsi="Book Antiqua"/>
        </w:rPr>
        <w:t xml:space="preserve">. </w:t>
      </w:r>
    </w:p>
    <w:p w14:paraId="60F62FF6" w14:textId="77777777" w:rsidR="00A56654" w:rsidRPr="0096110B" w:rsidRDefault="00A56654" w:rsidP="00A56654">
      <w:pPr>
        <w:jc w:val="both"/>
        <w:rPr>
          <w:rFonts w:ascii="Book Antiqua" w:hAnsi="Book Antiqua"/>
        </w:rPr>
      </w:pPr>
      <w:r w:rsidRPr="0096110B">
        <w:rPr>
          <w:rFonts w:ascii="Book Antiqua" w:hAnsi="Book Antiqua"/>
        </w:rPr>
        <w:t xml:space="preserve"> 5. Students must complete the program within four years of the enrollment date. </w:t>
      </w:r>
    </w:p>
    <w:p w14:paraId="5F9AE999" w14:textId="77777777" w:rsidR="00A56654" w:rsidRDefault="00A56654" w:rsidP="00A56654">
      <w:pPr>
        <w:jc w:val="both"/>
        <w:rPr>
          <w:rFonts w:ascii="Book Antiqua" w:hAnsi="Book Antiqua"/>
        </w:rPr>
      </w:pPr>
    </w:p>
    <w:p w14:paraId="55008EBD" w14:textId="77777777" w:rsidR="00A56654" w:rsidRPr="0096110B" w:rsidRDefault="00A56654" w:rsidP="00A56654">
      <w:pPr>
        <w:jc w:val="both"/>
        <w:rPr>
          <w:rFonts w:ascii="Book Antiqua" w:hAnsi="Book Antiqua"/>
        </w:rPr>
      </w:pPr>
      <w:r w:rsidRPr="0096110B">
        <w:rPr>
          <w:rFonts w:ascii="Book Antiqua" w:hAnsi="Book Antiqua"/>
        </w:rPr>
        <w:t xml:space="preserve">B. Bachelor Degree </w:t>
      </w:r>
    </w:p>
    <w:p w14:paraId="1170C1AE" w14:textId="77777777" w:rsidR="00A56654" w:rsidRPr="0096110B" w:rsidRDefault="00A56654" w:rsidP="00A56654">
      <w:pPr>
        <w:jc w:val="both"/>
        <w:rPr>
          <w:rFonts w:ascii="Book Antiqua" w:hAnsi="Book Antiqua"/>
        </w:rPr>
      </w:pPr>
      <w:r w:rsidRPr="0096110B">
        <w:rPr>
          <w:rFonts w:ascii="Book Antiqua" w:hAnsi="Book Antiqua"/>
        </w:rPr>
        <w:t xml:space="preserve"> 1.  A copy of high school transcript or equivalent. </w:t>
      </w:r>
    </w:p>
    <w:p w14:paraId="2DC2DB99" w14:textId="77777777" w:rsidR="00A56654" w:rsidRPr="0096110B" w:rsidRDefault="00A56654" w:rsidP="00A56654">
      <w:pPr>
        <w:jc w:val="both"/>
        <w:rPr>
          <w:rFonts w:ascii="Book Antiqua" w:hAnsi="Book Antiqua"/>
        </w:rPr>
      </w:pPr>
      <w:r w:rsidRPr="0096110B">
        <w:rPr>
          <w:rFonts w:ascii="Book Antiqua" w:hAnsi="Book Antiqua"/>
        </w:rPr>
        <w:t xml:space="preserve"> 2. Students are required to complete a</w:t>
      </w:r>
      <w:r>
        <w:rPr>
          <w:rFonts w:ascii="Book Antiqua" w:hAnsi="Book Antiqua"/>
        </w:rPr>
        <w:t xml:space="preserve"> total of 120 credit hours. GNSBC </w:t>
      </w:r>
      <w:r w:rsidRPr="0096110B">
        <w:rPr>
          <w:rFonts w:ascii="Book Antiqua" w:hAnsi="Book Antiqua"/>
        </w:rPr>
        <w:t xml:space="preserve">may grant through evaluation of transferred college credits (48 maximum) and/or life experience credits (30 maximum).  Combined credits cannot exceed 60% of the degree program (72 maximum). </w:t>
      </w:r>
    </w:p>
    <w:p w14:paraId="276F3694" w14:textId="77777777" w:rsidR="00A56654" w:rsidRPr="0096110B" w:rsidRDefault="00A56654" w:rsidP="00A56654">
      <w:pPr>
        <w:jc w:val="both"/>
        <w:rPr>
          <w:rFonts w:ascii="Book Antiqua" w:hAnsi="Book Antiqua"/>
        </w:rPr>
      </w:pPr>
      <w:r w:rsidRPr="0096110B">
        <w:rPr>
          <w:rFonts w:ascii="Book Antiqua" w:hAnsi="Book Antiqua"/>
        </w:rPr>
        <w:t xml:space="preserve"> 3. Students must have an overall grade point average of 2.0 or better. </w:t>
      </w:r>
    </w:p>
    <w:p w14:paraId="708D95DE" w14:textId="77777777" w:rsidR="00A56654" w:rsidRPr="0096110B" w:rsidRDefault="00A56654" w:rsidP="00A56654">
      <w:pPr>
        <w:jc w:val="both"/>
        <w:rPr>
          <w:rFonts w:ascii="Book Antiqua" w:hAnsi="Book Antiqua"/>
        </w:rPr>
      </w:pPr>
      <w:r w:rsidRPr="0096110B">
        <w:rPr>
          <w:rFonts w:ascii="Book Antiqua" w:hAnsi="Book Antiqua"/>
        </w:rPr>
        <w:t xml:space="preserve"> 4.  Students must complete no </w:t>
      </w:r>
      <w:r>
        <w:rPr>
          <w:rFonts w:ascii="Book Antiqua" w:hAnsi="Book Antiqua"/>
        </w:rPr>
        <w:t>less than 48 credit hours at GNSBC</w:t>
      </w:r>
      <w:r w:rsidRPr="0096110B">
        <w:rPr>
          <w:rFonts w:ascii="Book Antiqua" w:hAnsi="Book Antiqua"/>
        </w:rPr>
        <w:t xml:space="preserve">. </w:t>
      </w:r>
    </w:p>
    <w:p w14:paraId="02BB5825" w14:textId="77777777" w:rsidR="00A56654" w:rsidRPr="0096110B" w:rsidRDefault="00A56654" w:rsidP="00A56654">
      <w:pPr>
        <w:jc w:val="both"/>
        <w:rPr>
          <w:rFonts w:ascii="Book Antiqua" w:hAnsi="Book Antiqua"/>
        </w:rPr>
      </w:pPr>
      <w:r w:rsidRPr="0096110B">
        <w:rPr>
          <w:rFonts w:ascii="Book Antiqua" w:hAnsi="Book Antiqua"/>
        </w:rPr>
        <w:t xml:space="preserve"> 5. Students must complete the p</w:t>
      </w:r>
      <w:r>
        <w:rPr>
          <w:rFonts w:ascii="Book Antiqua" w:hAnsi="Book Antiqua"/>
        </w:rPr>
        <w:t>rogram within four years</w:t>
      </w:r>
      <w:r w:rsidRPr="0096110B">
        <w:rPr>
          <w:rFonts w:ascii="Book Antiqua" w:hAnsi="Book Antiqua"/>
        </w:rPr>
        <w:t xml:space="preserve"> of the enrollment date. </w:t>
      </w:r>
    </w:p>
    <w:p w14:paraId="68312588" w14:textId="77777777" w:rsidR="00A56654" w:rsidRDefault="00A56654" w:rsidP="00A56654">
      <w:pPr>
        <w:jc w:val="both"/>
        <w:rPr>
          <w:rFonts w:ascii="Book Antiqua" w:hAnsi="Book Antiqua"/>
        </w:rPr>
      </w:pPr>
    </w:p>
    <w:p w14:paraId="4079C50D" w14:textId="77777777" w:rsidR="00A56654" w:rsidRPr="0096110B" w:rsidRDefault="00A56654" w:rsidP="00A56654">
      <w:pPr>
        <w:jc w:val="both"/>
        <w:rPr>
          <w:rFonts w:ascii="Book Antiqua" w:hAnsi="Book Antiqua"/>
        </w:rPr>
      </w:pPr>
      <w:r w:rsidRPr="0096110B">
        <w:rPr>
          <w:rFonts w:ascii="Book Antiqua" w:hAnsi="Book Antiqua"/>
        </w:rPr>
        <w:t xml:space="preserve"> C. Master Degree </w:t>
      </w:r>
    </w:p>
    <w:p w14:paraId="1A894AC2" w14:textId="77777777" w:rsidR="00A56654" w:rsidRPr="0096110B" w:rsidRDefault="00A56654" w:rsidP="00A56654">
      <w:pPr>
        <w:jc w:val="both"/>
        <w:rPr>
          <w:rFonts w:ascii="Book Antiqua" w:hAnsi="Book Antiqua"/>
        </w:rPr>
      </w:pPr>
      <w:r w:rsidRPr="0096110B">
        <w:rPr>
          <w:rFonts w:ascii="Book Antiqua" w:hAnsi="Book Antiqua"/>
        </w:rPr>
        <w:t xml:space="preserve"> 1. Students are required to complete a minimum of 51 credit</w:t>
      </w:r>
      <w:r>
        <w:rPr>
          <w:rFonts w:ascii="Book Antiqua" w:hAnsi="Book Antiqua"/>
        </w:rPr>
        <w:t xml:space="preserve"> hours.  The Master of Theology </w:t>
      </w:r>
      <w:r w:rsidRPr="0096110B">
        <w:rPr>
          <w:rFonts w:ascii="Book Antiqua" w:hAnsi="Book Antiqua"/>
        </w:rPr>
        <w:t xml:space="preserve">requires the completion of a minimum of 81 credit hours.  Transferred credits cannot exceed 40% of the degree program. </w:t>
      </w:r>
    </w:p>
    <w:p w14:paraId="2005AF73" w14:textId="77777777" w:rsidR="00A56654" w:rsidRPr="00391D22" w:rsidRDefault="00A56654" w:rsidP="00A56654">
      <w:pPr>
        <w:jc w:val="both"/>
        <w:rPr>
          <w:rFonts w:ascii="Book Antiqua" w:hAnsi="Book Antiqua"/>
        </w:rPr>
      </w:pPr>
      <w:r w:rsidRPr="00391D22">
        <w:rPr>
          <w:rFonts w:ascii="Book Antiqua" w:hAnsi="Book Antiqua"/>
        </w:rPr>
        <w:t xml:space="preserve">2. Most Masters’ programs require a thesis.  Each thesis must be approved prior to being submitted, must be related to the field of study, and should be 20,000 words in length.   </w:t>
      </w:r>
    </w:p>
    <w:p w14:paraId="15288062" w14:textId="77777777" w:rsidR="00A56654" w:rsidRPr="0096110B" w:rsidRDefault="00A56654" w:rsidP="00A56654">
      <w:pPr>
        <w:jc w:val="both"/>
        <w:rPr>
          <w:rFonts w:ascii="Book Antiqua" w:hAnsi="Book Antiqua"/>
        </w:rPr>
      </w:pPr>
      <w:r w:rsidRPr="00391D22">
        <w:rPr>
          <w:rFonts w:ascii="Book Antiqua" w:hAnsi="Book Antiqua"/>
        </w:rPr>
        <w:t xml:space="preserve"> </w:t>
      </w:r>
      <w:r w:rsidRPr="0096110B">
        <w:rPr>
          <w:rFonts w:ascii="Book Antiqua" w:hAnsi="Book Antiqua"/>
        </w:rPr>
        <w:t xml:space="preserve"> 3. Students must have completed a bachelor’s degree program, or equivalent, in a complimentary field of study. Notwithstanding this policy, students may - at the discr</w:t>
      </w:r>
      <w:r>
        <w:rPr>
          <w:rFonts w:ascii="Book Antiqua" w:hAnsi="Book Antiqua"/>
        </w:rPr>
        <w:t>etion of the President and the Dean of Students</w:t>
      </w:r>
      <w:r w:rsidRPr="0096110B">
        <w:rPr>
          <w:rFonts w:ascii="Book Antiqua" w:hAnsi="Book Antiqua"/>
        </w:rPr>
        <w:t xml:space="preserve"> be granted a tailored program, which would be uniquely created to reach the desired educational standard of a student that holds a bachelor degree in any field of study. In such cases, the student must complete some additional coursework, which will be determined during the admissions process. </w:t>
      </w:r>
    </w:p>
    <w:p w14:paraId="4DD1EC85" w14:textId="77777777" w:rsidR="00A56654" w:rsidRPr="0096110B" w:rsidRDefault="00A56654" w:rsidP="00A56654">
      <w:pPr>
        <w:jc w:val="both"/>
        <w:rPr>
          <w:rFonts w:ascii="Book Antiqua" w:hAnsi="Book Antiqua"/>
        </w:rPr>
      </w:pPr>
      <w:r w:rsidRPr="0096110B">
        <w:rPr>
          <w:rFonts w:ascii="Book Antiqua" w:hAnsi="Book Antiqua"/>
        </w:rPr>
        <w:t xml:space="preserve"> 4. Students must complete no </w:t>
      </w:r>
      <w:r>
        <w:rPr>
          <w:rFonts w:ascii="Book Antiqua" w:hAnsi="Book Antiqua"/>
        </w:rPr>
        <w:t>less than 30 credit hours at GNSBC</w:t>
      </w:r>
      <w:r w:rsidRPr="0096110B">
        <w:rPr>
          <w:rFonts w:ascii="Book Antiqua" w:hAnsi="Book Antiqua"/>
        </w:rPr>
        <w:t xml:space="preserve">. </w:t>
      </w:r>
    </w:p>
    <w:p w14:paraId="096B77A5" w14:textId="77777777" w:rsidR="00A56654" w:rsidRPr="0096110B" w:rsidRDefault="00A56654" w:rsidP="00A56654">
      <w:pPr>
        <w:jc w:val="both"/>
        <w:rPr>
          <w:rFonts w:ascii="Book Antiqua" w:hAnsi="Book Antiqua"/>
        </w:rPr>
      </w:pPr>
      <w:r w:rsidRPr="0096110B">
        <w:rPr>
          <w:rFonts w:ascii="Book Antiqua" w:hAnsi="Book Antiqua"/>
        </w:rPr>
        <w:t xml:space="preserve"> 5. Student must complete the program within five years of the enrollment date. </w:t>
      </w:r>
    </w:p>
    <w:p w14:paraId="7AD9B9CC" w14:textId="77777777"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6. Master of Theology</w:t>
      </w:r>
      <w:r w:rsidRPr="0096110B">
        <w:rPr>
          <w:rFonts w:ascii="Book Antiqua" w:hAnsi="Book Antiqua"/>
        </w:rPr>
        <w:t xml:space="preserve"> applicants must</w:t>
      </w:r>
      <w:r>
        <w:rPr>
          <w:rFonts w:ascii="Book Antiqua" w:hAnsi="Book Antiqua"/>
        </w:rPr>
        <w:t>-70</w:t>
      </w:r>
      <w:r w:rsidRPr="0096110B">
        <w:rPr>
          <w:rFonts w:ascii="Book Antiqua" w:hAnsi="Book Antiqua"/>
        </w:rPr>
        <w:t xml:space="preserve"> have completed a Bachelor Degree program in Biblical Studies or Theology.  Other Bachelor degree</w:t>
      </w:r>
      <w:r>
        <w:rPr>
          <w:rFonts w:ascii="Book Antiqua" w:hAnsi="Book Antiqua"/>
        </w:rPr>
        <w:t>s would require prerequisite GNSBC</w:t>
      </w:r>
      <w:r w:rsidRPr="0096110B">
        <w:rPr>
          <w:rFonts w:ascii="Book Antiqua" w:hAnsi="Book Antiqua"/>
        </w:rPr>
        <w:t xml:space="preserve"> courses taken at the undergraduate level to qualify. </w:t>
      </w:r>
    </w:p>
    <w:p w14:paraId="0DB9C48B" w14:textId="77777777" w:rsidR="00A56654" w:rsidRPr="0096110B" w:rsidRDefault="00A56654" w:rsidP="00A56654">
      <w:pPr>
        <w:jc w:val="both"/>
        <w:rPr>
          <w:rFonts w:ascii="Book Antiqua" w:hAnsi="Book Antiqua"/>
        </w:rPr>
      </w:pPr>
      <w:r w:rsidRPr="0096110B">
        <w:rPr>
          <w:rFonts w:ascii="Book Antiqua" w:hAnsi="Book Antiqua"/>
        </w:rPr>
        <w:lastRenderedPageBreak/>
        <w:t xml:space="preserve"> D. Doctorate Degree </w:t>
      </w:r>
    </w:p>
    <w:p w14:paraId="2AB5BE85" w14:textId="77777777" w:rsidR="00A56654" w:rsidRPr="0096110B" w:rsidRDefault="00A56654" w:rsidP="00A56654">
      <w:pPr>
        <w:jc w:val="both"/>
        <w:rPr>
          <w:rFonts w:ascii="Book Antiqua" w:hAnsi="Book Antiqua"/>
        </w:rPr>
      </w:pPr>
      <w:r w:rsidRPr="0096110B">
        <w:rPr>
          <w:rFonts w:ascii="Book Antiqua" w:hAnsi="Book Antiqua"/>
        </w:rPr>
        <w:t xml:space="preserve"> 1. A Master’s Degree is required of all candidates and candidates may register any time. </w:t>
      </w:r>
    </w:p>
    <w:p w14:paraId="195ACCBC" w14:textId="77777777" w:rsidR="00A56654" w:rsidRPr="0096110B" w:rsidRDefault="00A56654" w:rsidP="00A56654">
      <w:pPr>
        <w:jc w:val="both"/>
        <w:rPr>
          <w:rFonts w:ascii="Book Antiqua" w:hAnsi="Book Antiqua"/>
        </w:rPr>
      </w:pPr>
      <w:r w:rsidRPr="0096110B">
        <w:rPr>
          <w:rFonts w:ascii="Book Antiqua" w:hAnsi="Book Antiqua"/>
        </w:rPr>
        <w:t xml:space="preserve"> 2. A minimum of two letters of recommendation that address the candidate’s capacity for doctoral study.   </w:t>
      </w:r>
    </w:p>
    <w:p w14:paraId="4B6D08A9" w14:textId="77777777" w:rsidR="00A56654" w:rsidRPr="0096110B" w:rsidRDefault="00A56654" w:rsidP="00A56654">
      <w:pPr>
        <w:jc w:val="both"/>
        <w:rPr>
          <w:rFonts w:ascii="Book Antiqua" w:hAnsi="Book Antiqua"/>
        </w:rPr>
      </w:pPr>
      <w:r w:rsidRPr="0096110B">
        <w:rPr>
          <w:rFonts w:ascii="Book Antiqua" w:hAnsi="Book Antiqua"/>
        </w:rPr>
        <w:t xml:space="preserve"> 3. Persons seeking a second doctorate are encouraged to examine the program carefully, as requirements may vary somewhat.  No standardized test scores need to be submitted.    </w:t>
      </w:r>
    </w:p>
    <w:p w14:paraId="30F2165C" w14:textId="77777777" w:rsidR="00A56654" w:rsidRPr="0096110B" w:rsidRDefault="00A56654" w:rsidP="00A56654">
      <w:pPr>
        <w:jc w:val="both"/>
        <w:rPr>
          <w:rFonts w:ascii="Book Antiqua" w:hAnsi="Book Antiqua"/>
        </w:rPr>
      </w:pPr>
      <w:r w:rsidRPr="0096110B">
        <w:rPr>
          <w:rFonts w:ascii="Book Antiqua" w:hAnsi="Book Antiqua"/>
        </w:rPr>
        <w:t xml:space="preserve"> 4. Candidates must complete 50 credit hours in a doctoral degree program. </w:t>
      </w:r>
    </w:p>
    <w:p w14:paraId="52508E87" w14:textId="77777777" w:rsidR="00A56654" w:rsidRPr="0096110B" w:rsidRDefault="00A56654" w:rsidP="00A56654">
      <w:pPr>
        <w:jc w:val="both"/>
        <w:rPr>
          <w:rFonts w:ascii="Book Antiqua" w:hAnsi="Book Antiqua"/>
        </w:rPr>
      </w:pPr>
      <w:r w:rsidRPr="0096110B">
        <w:rPr>
          <w:rFonts w:ascii="Book Antiqua" w:hAnsi="Book Antiqua"/>
        </w:rPr>
        <w:t xml:space="preserve"> 5. Candidates must complete the program within six years of the enrollment date.   </w:t>
      </w:r>
    </w:p>
    <w:p w14:paraId="7778B957" w14:textId="77777777" w:rsidR="00A56654" w:rsidRDefault="00A56654" w:rsidP="00A56654">
      <w:pPr>
        <w:jc w:val="both"/>
        <w:rPr>
          <w:rFonts w:ascii="Book Antiqua" w:hAnsi="Book Antiqua"/>
        </w:rPr>
      </w:pPr>
    </w:p>
    <w:p w14:paraId="6D6B38D0" w14:textId="77777777" w:rsidR="00A56654" w:rsidRDefault="00A56654" w:rsidP="00A56654">
      <w:pPr>
        <w:jc w:val="both"/>
        <w:rPr>
          <w:rFonts w:ascii="Book Antiqua" w:hAnsi="Book Antiqua"/>
        </w:rPr>
      </w:pPr>
      <w:r w:rsidRPr="0096110B">
        <w:rPr>
          <w:rFonts w:ascii="Book Antiqua" w:hAnsi="Book Antiqua"/>
        </w:rPr>
        <w:t xml:space="preserve">II. GRADING SCALE &amp; CRITERIA </w:t>
      </w:r>
    </w:p>
    <w:tbl>
      <w:tblPr>
        <w:tblStyle w:val="TableGrid"/>
        <w:tblW w:w="0" w:type="auto"/>
        <w:tblInd w:w="1008" w:type="dxa"/>
        <w:tblLook w:val="04A0" w:firstRow="1" w:lastRow="0" w:firstColumn="1" w:lastColumn="0" w:noHBand="0" w:noVBand="1"/>
      </w:tblPr>
      <w:tblGrid>
        <w:gridCol w:w="1800"/>
        <w:gridCol w:w="1980"/>
        <w:gridCol w:w="2224"/>
        <w:gridCol w:w="2338"/>
      </w:tblGrid>
      <w:tr w:rsidR="00A56654" w:rsidRPr="00235C61" w14:paraId="156F5DB3" w14:textId="77777777" w:rsidTr="00A56654">
        <w:tc>
          <w:tcPr>
            <w:tcW w:w="1800" w:type="dxa"/>
            <w:tcBorders>
              <w:top w:val="single" w:sz="4" w:space="0" w:color="auto"/>
              <w:left w:val="single" w:sz="4" w:space="0" w:color="auto"/>
              <w:bottom w:val="single" w:sz="4" w:space="0" w:color="auto"/>
              <w:right w:val="single" w:sz="4" w:space="0" w:color="auto"/>
            </w:tcBorders>
            <w:hideMark/>
          </w:tcPr>
          <w:p w14:paraId="456F674B" w14:textId="77777777"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SCORE</w:t>
            </w:r>
          </w:p>
        </w:tc>
        <w:tc>
          <w:tcPr>
            <w:tcW w:w="1980" w:type="dxa"/>
            <w:tcBorders>
              <w:top w:val="single" w:sz="4" w:space="0" w:color="auto"/>
              <w:left w:val="single" w:sz="4" w:space="0" w:color="auto"/>
              <w:bottom w:val="single" w:sz="4" w:space="0" w:color="auto"/>
              <w:right w:val="single" w:sz="4" w:space="0" w:color="auto"/>
            </w:tcBorders>
            <w:hideMark/>
          </w:tcPr>
          <w:p w14:paraId="5DDA7918" w14:textId="77777777"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RANGE</w:t>
            </w:r>
          </w:p>
        </w:tc>
        <w:tc>
          <w:tcPr>
            <w:tcW w:w="2224" w:type="dxa"/>
            <w:tcBorders>
              <w:top w:val="single" w:sz="4" w:space="0" w:color="auto"/>
              <w:left w:val="single" w:sz="4" w:space="0" w:color="auto"/>
              <w:bottom w:val="single" w:sz="4" w:space="0" w:color="auto"/>
              <w:right w:val="single" w:sz="4" w:space="0" w:color="auto"/>
            </w:tcBorders>
            <w:hideMark/>
          </w:tcPr>
          <w:p w14:paraId="2164672F" w14:textId="77777777"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LETTER GRADE</w:t>
            </w:r>
          </w:p>
        </w:tc>
        <w:tc>
          <w:tcPr>
            <w:tcW w:w="2338" w:type="dxa"/>
            <w:tcBorders>
              <w:top w:val="single" w:sz="4" w:space="0" w:color="auto"/>
              <w:left w:val="single" w:sz="4" w:space="0" w:color="auto"/>
              <w:bottom w:val="single" w:sz="4" w:space="0" w:color="auto"/>
              <w:right w:val="single" w:sz="4" w:space="0" w:color="auto"/>
            </w:tcBorders>
            <w:hideMark/>
          </w:tcPr>
          <w:p w14:paraId="23D74B45" w14:textId="77777777" w:rsidR="00A56654" w:rsidRPr="00235C61" w:rsidRDefault="00A56654" w:rsidP="00A56654">
            <w:pPr>
              <w:jc w:val="center"/>
              <w:rPr>
                <w:rFonts w:ascii="Times New Roman" w:hAnsi="Times New Roman" w:cs="Times New Roman"/>
                <w:color w:val="002060"/>
                <w:sz w:val="24"/>
                <w:szCs w:val="24"/>
              </w:rPr>
            </w:pPr>
            <w:r w:rsidRPr="00235C61">
              <w:rPr>
                <w:rFonts w:ascii="Times New Roman" w:hAnsi="Times New Roman" w:cs="Times New Roman"/>
                <w:color w:val="002060"/>
                <w:sz w:val="24"/>
                <w:szCs w:val="24"/>
              </w:rPr>
              <w:t>GRADE POINT AVERAGE</w:t>
            </w:r>
          </w:p>
        </w:tc>
      </w:tr>
      <w:tr w:rsidR="00A56654" w:rsidRPr="00235C61" w14:paraId="4A536C85" w14:textId="77777777" w:rsidTr="00A56654">
        <w:tc>
          <w:tcPr>
            <w:tcW w:w="1800" w:type="dxa"/>
            <w:tcBorders>
              <w:top w:val="single" w:sz="4" w:space="0" w:color="auto"/>
              <w:left w:val="single" w:sz="4" w:space="0" w:color="auto"/>
              <w:bottom w:val="single" w:sz="4" w:space="0" w:color="auto"/>
              <w:right w:val="single" w:sz="4" w:space="0" w:color="auto"/>
            </w:tcBorders>
          </w:tcPr>
          <w:p w14:paraId="6C6A6860" w14:textId="77777777" w:rsidR="00A56654" w:rsidRPr="00235C61" w:rsidRDefault="00A56654" w:rsidP="00A56654">
            <w:pPr>
              <w:jc w:val="center"/>
              <w:rPr>
                <w:rFonts w:ascii="Times New Roman" w:hAnsi="Times New Roman" w:cs="Times New Roman"/>
                <w:color w:val="002060"/>
                <w:sz w:val="24"/>
                <w:szCs w:val="24"/>
              </w:rPr>
            </w:pPr>
            <w:r w:rsidRPr="00A1131A">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14:paraId="49332E99" w14:textId="77777777" w:rsidR="00A56654" w:rsidRPr="00A1131A"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A1131A">
              <w:rPr>
                <w:rFonts w:ascii="Times New Roman" w:hAnsi="Times New Roman" w:cs="Times New Roman"/>
                <w:sz w:val="24"/>
                <w:szCs w:val="24"/>
              </w:rPr>
              <w:t>0-59%</w:t>
            </w:r>
          </w:p>
        </w:tc>
        <w:tc>
          <w:tcPr>
            <w:tcW w:w="2224" w:type="dxa"/>
            <w:tcBorders>
              <w:top w:val="single" w:sz="4" w:space="0" w:color="auto"/>
              <w:left w:val="single" w:sz="4" w:space="0" w:color="auto"/>
              <w:bottom w:val="single" w:sz="4" w:space="0" w:color="auto"/>
              <w:right w:val="single" w:sz="4" w:space="0" w:color="auto"/>
            </w:tcBorders>
          </w:tcPr>
          <w:p w14:paraId="4B8F89DC" w14:textId="77777777" w:rsidR="00A56654" w:rsidRPr="00A1131A" w:rsidRDefault="00A56654" w:rsidP="00A56654">
            <w:pPr>
              <w:jc w:val="center"/>
              <w:rPr>
                <w:rFonts w:ascii="Times New Roman" w:hAnsi="Times New Roman" w:cs="Times New Roman"/>
                <w:sz w:val="24"/>
                <w:szCs w:val="24"/>
              </w:rPr>
            </w:pPr>
            <w:r w:rsidRPr="00A1131A">
              <w:rPr>
                <w:rFonts w:ascii="Times New Roman" w:hAnsi="Times New Roman" w:cs="Times New Roman"/>
                <w:sz w:val="24"/>
                <w:szCs w:val="24"/>
              </w:rPr>
              <w:t>F</w:t>
            </w:r>
          </w:p>
        </w:tc>
        <w:tc>
          <w:tcPr>
            <w:tcW w:w="2338" w:type="dxa"/>
            <w:tcBorders>
              <w:top w:val="single" w:sz="4" w:space="0" w:color="auto"/>
              <w:left w:val="single" w:sz="4" w:space="0" w:color="auto"/>
              <w:bottom w:val="single" w:sz="4" w:space="0" w:color="auto"/>
              <w:right w:val="single" w:sz="4" w:space="0" w:color="auto"/>
            </w:tcBorders>
          </w:tcPr>
          <w:p w14:paraId="5CA89470" w14:textId="77777777" w:rsidR="00A56654" w:rsidRPr="00A1131A" w:rsidRDefault="00A56654" w:rsidP="00A56654">
            <w:pPr>
              <w:jc w:val="center"/>
              <w:rPr>
                <w:rFonts w:ascii="Times New Roman" w:hAnsi="Times New Roman" w:cs="Times New Roman"/>
                <w:sz w:val="24"/>
                <w:szCs w:val="24"/>
              </w:rPr>
            </w:pPr>
            <w:r w:rsidRPr="00A1131A">
              <w:rPr>
                <w:rFonts w:ascii="Times New Roman" w:hAnsi="Times New Roman" w:cs="Times New Roman"/>
                <w:sz w:val="24"/>
                <w:szCs w:val="24"/>
              </w:rPr>
              <w:t>0.00</w:t>
            </w:r>
          </w:p>
        </w:tc>
      </w:tr>
      <w:tr w:rsidR="00A56654" w:rsidRPr="00235C61" w14:paraId="70DA5663" w14:textId="77777777" w:rsidTr="00A56654">
        <w:tc>
          <w:tcPr>
            <w:tcW w:w="1800" w:type="dxa"/>
            <w:tcBorders>
              <w:top w:val="single" w:sz="4" w:space="0" w:color="auto"/>
              <w:left w:val="single" w:sz="4" w:space="0" w:color="auto"/>
              <w:bottom w:val="single" w:sz="4" w:space="0" w:color="auto"/>
              <w:right w:val="single" w:sz="4" w:space="0" w:color="auto"/>
            </w:tcBorders>
          </w:tcPr>
          <w:p w14:paraId="7D77105E"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60.0</w:t>
            </w:r>
          </w:p>
        </w:tc>
        <w:tc>
          <w:tcPr>
            <w:tcW w:w="1980" w:type="dxa"/>
            <w:tcBorders>
              <w:top w:val="single" w:sz="4" w:space="0" w:color="auto"/>
              <w:left w:val="single" w:sz="4" w:space="0" w:color="auto"/>
              <w:bottom w:val="single" w:sz="4" w:space="0" w:color="auto"/>
              <w:right w:val="single" w:sz="4" w:space="0" w:color="auto"/>
            </w:tcBorders>
          </w:tcPr>
          <w:p w14:paraId="5BBBCF1F"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w:t>
            </w:r>
            <w:r w:rsidRPr="00235C61">
              <w:rPr>
                <w:rFonts w:ascii="Times New Roman" w:hAnsi="Times New Roman" w:cs="Times New Roman"/>
                <w:sz w:val="24"/>
                <w:szCs w:val="24"/>
              </w:rPr>
              <w:t>0-</w:t>
            </w:r>
            <w:r>
              <w:rPr>
                <w:rFonts w:ascii="Times New Roman" w:hAnsi="Times New Roman" w:cs="Times New Roman"/>
                <w:sz w:val="24"/>
                <w:szCs w:val="24"/>
              </w:rPr>
              <w:t>64</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14:paraId="4F05C488"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D-  </w:t>
            </w:r>
          </w:p>
        </w:tc>
        <w:tc>
          <w:tcPr>
            <w:tcW w:w="2338" w:type="dxa"/>
            <w:tcBorders>
              <w:top w:val="single" w:sz="4" w:space="0" w:color="auto"/>
              <w:left w:val="single" w:sz="4" w:space="0" w:color="auto"/>
              <w:bottom w:val="single" w:sz="4" w:space="0" w:color="auto"/>
              <w:right w:val="single" w:sz="4" w:space="0" w:color="auto"/>
            </w:tcBorders>
          </w:tcPr>
          <w:p w14:paraId="2B51814E"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0.</w:t>
            </w:r>
            <w:r>
              <w:rPr>
                <w:rFonts w:ascii="Times New Roman" w:hAnsi="Times New Roman" w:cs="Times New Roman"/>
                <w:sz w:val="24"/>
                <w:szCs w:val="24"/>
              </w:rPr>
              <w:t>67</w:t>
            </w:r>
          </w:p>
        </w:tc>
      </w:tr>
      <w:tr w:rsidR="00A56654" w:rsidRPr="00235C61" w14:paraId="72E072EB" w14:textId="77777777" w:rsidTr="00A56654">
        <w:tc>
          <w:tcPr>
            <w:tcW w:w="1800" w:type="dxa"/>
            <w:tcBorders>
              <w:top w:val="single" w:sz="4" w:space="0" w:color="auto"/>
              <w:left w:val="single" w:sz="4" w:space="0" w:color="auto"/>
              <w:bottom w:val="single" w:sz="4" w:space="0" w:color="auto"/>
              <w:right w:val="single" w:sz="4" w:space="0" w:color="auto"/>
            </w:tcBorders>
          </w:tcPr>
          <w:p w14:paraId="033117FE"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65.0</w:t>
            </w:r>
          </w:p>
        </w:tc>
        <w:tc>
          <w:tcPr>
            <w:tcW w:w="1980" w:type="dxa"/>
            <w:tcBorders>
              <w:top w:val="single" w:sz="4" w:space="0" w:color="auto"/>
              <w:left w:val="single" w:sz="4" w:space="0" w:color="auto"/>
              <w:bottom w:val="single" w:sz="4" w:space="0" w:color="auto"/>
              <w:right w:val="single" w:sz="4" w:space="0" w:color="auto"/>
            </w:tcBorders>
          </w:tcPr>
          <w:p w14:paraId="0D7220B3"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65-67</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14:paraId="6E5D3A0F"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D</w:t>
            </w:r>
          </w:p>
        </w:tc>
        <w:tc>
          <w:tcPr>
            <w:tcW w:w="2338" w:type="dxa"/>
            <w:tcBorders>
              <w:top w:val="single" w:sz="4" w:space="0" w:color="auto"/>
              <w:left w:val="single" w:sz="4" w:space="0" w:color="auto"/>
              <w:bottom w:val="single" w:sz="4" w:space="0" w:color="auto"/>
              <w:right w:val="single" w:sz="4" w:space="0" w:color="auto"/>
            </w:tcBorders>
          </w:tcPr>
          <w:p w14:paraId="098949CA"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1.</w:t>
            </w:r>
            <w:r>
              <w:rPr>
                <w:rFonts w:ascii="Times New Roman" w:hAnsi="Times New Roman" w:cs="Times New Roman"/>
                <w:sz w:val="24"/>
                <w:szCs w:val="24"/>
              </w:rPr>
              <w:t>00</w:t>
            </w:r>
          </w:p>
        </w:tc>
      </w:tr>
      <w:tr w:rsidR="00A56654" w:rsidRPr="00235C61" w14:paraId="30D3E156" w14:textId="77777777" w:rsidTr="00A56654">
        <w:tc>
          <w:tcPr>
            <w:tcW w:w="1800" w:type="dxa"/>
            <w:tcBorders>
              <w:top w:val="single" w:sz="4" w:space="0" w:color="auto"/>
              <w:left w:val="single" w:sz="4" w:space="0" w:color="auto"/>
              <w:bottom w:val="single" w:sz="4" w:space="0" w:color="auto"/>
              <w:right w:val="single" w:sz="4" w:space="0" w:color="auto"/>
            </w:tcBorders>
          </w:tcPr>
          <w:p w14:paraId="27A5857A"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68.0</w:t>
            </w:r>
          </w:p>
        </w:tc>
        <w:tc>
          <w:tcPr>
            <w:tcW w:w="1980" w:type="dxa"/>
            <w:tcBorders>
              <w:top w:val="single" w:sz="4" w:space="0" w:color="auto"/>
              <w:left w:val="single" w:sz="4" w:space="0" w:color="auto"/>
              <w:bottom w:val="single" w:sz="4" w:space="0" w:color="auto"/>
              <w:right w:val="single" w:sz="4" w:space="0" w:color="auto"/>
            </w:tcBorders>
          </w:tcPr>
          <w:p w14:paraId="13FE6693"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68-70%</w:t>
            </w:r>
          </w:p>
        </w:tc>
        <w:tc>
          <w:tcPr>
            <w:tcW w:w="2224" w:type="dxa"/>
            <w:tcBorders>
              <w:top w:val="single" w:sz="4" w:space="0" w:color="auto"/>
              <w:left w:val="single" w:sz="4" w:space="0" w:color="auto"/>
              <w:bottom w:val="single" w:sz="4" w:space="0" w:color="auto"/>
              <w:right w:val="single" w:sz="4" w:space="0" w:color="auto"/>
            </w:tcBorders>
          </w:tcPr>
          <w:p w14:paraId="21B1D34C" w14:textId="77777777" w:rsidR="00A56654" w:rsidRPr="00235C61" w:rsidRDefault="00A56654" w:rsidP="00A56654">
            <w:pP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D</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14:paraId="3E03BF6F"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1.33</w:t>
            </w:r>
          </w:p>
        </w:tc>
      </w:tr>
      <w:tr w:rsidR="00A56654" w:rsidRPr="00235C61" w14:paraId="3585FB2D" w14:textId="77777777" w:rsidTr="00A56654">
        <w:tc>
          <w:tcPr>
            <w:tcW w:w="1800" w:type="dxa"/>
            <w:tcBorders>
              <w:top w:val="single" w:sz="4" w:space="0" w:color="auto"/>
              <w:left w:val="single" w:sz="4" w:space="0" w:color="auto"/>
              <w:bottom w:val="single" w:sz="4" w:space="0" w:color="auto"/>
              <w:right w:val="single" w:sz="4" w:space="0" w:color="auto"/>
            </w:tcBorders>
          </w:tcPr>
          <w:p w14:paraId="4B787C2E"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7</w:t>
            </w:r>
            <w:r>
              <w:rPr>
                <w:rFonts w:ascii="Times New Roman" w:hAnsi="Times New Roman" w:cs="Times New Roman"/>
                <w:sz w:val="24"/>
                <w:szCs w:val="24"/>
              </w:rPr>
              <w:t>1</w:t>
            </w:r>
            <w:r w:rsidRPr="00235C61">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14:paraId="6840C5AD"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7</w:t>
            </w:r>
            <w:r>
              <w:rPr>
                <w:rFonts w:ascii="Times New Roman" w:hAnsi="Times New Roman" w:cs="Times New Roman"/>
                <w:sz w:val="24"/>
                <w:szCs w:val="24"/>
              </w:rPr>
              <w:t>1</w:t>
            </w:r>
            <w:r w:rsidRPr="00235C61">
              <w:rPr>
                <w:rFonts w:ascii="Times New Roman" w:hAnsi="Times New Roman" w:cs="Times New Roman"/>
                <w:sz w:val="24"/>
                <w:szCs w:val="24"/>
              </w:rPr>
              <w:t>-7</w:t>
            </w:r>
            <w:r>
              <w:rPr>
                <w:rFonts w:ascii="Times New Roman" w:hAnsi="Times New Roman" w:cs="Times New Roman"/>
                <w:sz w:val="24"/>
                <w:szCs w:val="24"/>
              </w:rPr>
              <w:t>4</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14:paraId="17EC7D4E"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C</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14:paraId="668FCBB0"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1.67</w:t>
            </w:r>
          </w:p>
        </w:tc>
      </w:tr>
      <w:tr w:rsidR="00A56654" w:rsidRPr="00235C61" w14:paraId="66663021" w14:textId="77777777" w:rsidTr="00A56654">
        <w:tc>
          <w:tcPr>
            <w:tcW w:w="1800" w:type="dxa"/>
            <w:tcBorders>
              <w:top w:val="single" w:sz="4" w:space="0" w:color="auto"/>
              <w:left w:val="single" w:sz="4" w:space="0" w:color="auto"/>
              <w:bottom w:val="single" w:sz="4" w:space="0" w:color="auto"/>
              <w:right w:val="single" w:sz="4" w:space="0" w:color="auto"/>
            </w:tcBorders>
          </w:tcPr>
          <w:p w14:paraId="7001B7D3"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75.0</w:t>
            </w:r>
          </w:p>
        </w:tc>
        <w:tc>
          <w:tcPr>
            <w:tcW w:w="1980" w:type="dxa"/>
            <w:tcBorders>
              <w:top w:val="single" w:sz="4" w:space="0" w:color="auto"/>
              <w:left w:val="single" w:sz="4" w:space="0" w:color="auto"/>
              <w:bottom w:val="single" w:sz="4" w:space="0" w:color="auto"/>
              <w:right w:val="single" w:sz="4" w:space="0" w:color="auto"/>
            </w:tcBorders>
          </w:tcPr>
          <w:p w14:paraId="0CF608A0"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75-78%</w:t>
            </w:r>
          </w:p>
        </w:tc>
        <w:tc>
          <w:tcPr>
            <w:tcW w:w="2224" w:type="dxa"/>
            <w:tcBorders>
              <w:top w:val="single" w:sz="4" w:space="0" w:color="auto"/>
              <w:left w:val="single" w:sz="4" w:space="0" w:color="auto"/>
              <w:bottom w:val="single" w:sz="4" w:space="0" w:color="auto"/>
              <w:right w:val="single" w:sz="4" w:space="0" w:color="auto"/>
            </w:tcBorders>
          </w:tcPr>
          <w:p w14:paraId="55B5960D" w14:textId="77777777" w:rsidR="00A56654" w:rsidRDefault="00A56654" w:rsidP="00A56654">
            <w:pPr>
              <w:jc w:val="center"/>
              <w:rPr>
                <w:rFonts w:ascii="Times New Roman" w:hAnsi="Times New Roman" w:cs="Times New Roman"/>
                <w:sz w:val="24"/>
                <w:szCs w:val="24"/>
              </w:rPr>
            </w:pPr>
            <w:r>
              <w:rPr>
                <w:rFonts w:ascii="Times New Roman" w:hAnsi="Times New Roman" w:cs="Times New Roman"/>
                <w:sz w:val="24"/>
                <w:szCs w:val="24"/>
              </w:rPr>
              <w:t>C</w:t>
            </w:r>
          </w:p>
        </w:tc>
        <w:tc>
          <w:tcPr>
            <w:tcW w:w="2338" w:type="dxa"/>
            <w:tcBorders>
              <w:top w:val="single" w:sz="4" w:space="0" w:color="auto"/>
              <w:left w:val="single" w:sz="4" w:space="0" w:color="auto"/>
              <w:bottom w:val="single" w:sz="4" w:space="0" w:color="auto"/>
              <w:right w:val="single" w:sz="4" w:space="0" w:color="auto"/>
            </w:tcBorders>
          </w:tcPr>
          <w:p w14:paraId="324A45D8" w14:textId="77777777" w:rsidR="00A56654" w:rsidRDefault="00A56654" w:rsidP="00A56654">
            <w:pPr>
              <w:jc w:val="center"/>
              <w:rPr>
                <w:rFonts w:ascii="Times New Roman" w:hAnsi="Times New Roman" w:cs="Times New Roman"/>
                <w:sz w:val="24"/>
                <w:szCs w:val="24"/>
              </w:rPr>
            </w:pPr>
            <w:r>
              <w:rPr>
                <w:rFonts w:ascii="Times New Roman" w:hAnsi="Times New Roman" w:cs="Times New Roman"/>
                <w:sz w:val="24"/>
                <w:szCs w:val="24"/>
              </w:rPr>
              <w:t>2.00</w:t>
            </w:r>
          </w:p>
        </w:tc>
      </w:tr>
      <w:tr w:rsidR="00A56654" w:rsidRPr="00235C61" w14:paraId="12A47079" w14:textId="77777777" w:rsidTr="00A56654">
        <w:tc>
          <w:tcPr>
            <w:tcW w:w="1800" w:type="dxa"/>
            <w:tcBorders>
              <w:top w:val="single" w:sz="4" w:space="0" w:color="auto"/>
              <w:left w:val="single" w:sz="4" w:space="0" w:color="auto"/>
              <w:bottom w:val="single" w:sz="4" w:space="0" w:color="auto"/>
              <w:right w:val="single" w:sz="4" w:space="0" w:color="auto"/>
            </w:tcBorders>
          </w:tcPr>
          <w:p w14:paraId="795158D2"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79.0</w:t>
            </w:r>
          </w:p>
        </w:tc>
        <w:tc>
          <w:tcPr>
            <w:tcW w:w="1980" w:type="dxa"/>
            <w:tcBorders>
              <w:top w:val="single" w:sz="4" w:space="0" w:color="auto"/>
              <w:left w:val="single" w:sz="4" w:space="0" w:color="auto"/>
              <w:bottom w:val="single" w:sz="4" w:space="0" w:color="auto"/>
              <w:right w:val="single" w:sz="4" w:space="0" w:color="auto"/>
            </w:tcBorders>
          </w:tcPr>
          <w:p w14:paraId="40C973A3"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79-82%</w:t>
            </w:r>
          </w:p>
        </w:tc>
        <w:tc>
          <w:tcPr>
            <w:tcW w:w="2224" w:type="dxa"/>
            <w:tcBorders>
              <w:top w:val="single" w:sz="4" w:space="0" w:color="auto"/>
              <w:left w:val="single" w:sz="4" w:space="0" w:color="auto"/>
              <w:bottom w:val="single" w:sz="4" w:space="0" w:color="auto"/>
              <w:right w:val="single" w:sz="4" w:space="0" w:color="auto"/>
            </w:tcBorders>
          </w:tcPr>
          <w:p w14:paraId="0B661E18"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C</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14:paraId="679D2514"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2.67</w:t>
            </w:r>
          </w:p>
        </w:tc>
      </w:tr>
      <w:tr w:rsidR="00A56654" w:rsidRPr="00235C61" w14:paraId="4BC0342C" w14:textId="77777777" w:rsidTr="00A56654">
        <w:tc>
          <w:tcPr>
            <w:tcW w:w="1800" w:type="dxa"/>
            <w:tcBorders>
              <w:top w:val="single" w:sz="4" w:space="0" w:color="auto"/>
              <w:left w:val="single" w:sz="4" w:space="0" w:color="auto"/>
              <w:bottom w:val="single" w:sz="4" w:space="0" w:color="auto"/>
              <w:right w:val="single" w:sz="4" w:space="0" w:color="auto"/>
            </w:tcBorders>
          </w:tcPr>
          <w:p w14:paraId="497B7D44"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83.0</w:t>
            </w:r>
          </w:p>
        </w:tc>
        <w:tc>
          <w:tcPr>
            <w:tcW w:w="1980" w:type="dxa"/>
            <w:tcBorders>
              <w:top w:val="single" w:sz="4" w:space="0" w:color="auto"/>
              <w:left w:val="single" w:sz="4" w:space="0" w:color="auto"/>
              <w:bottom w:val="single" w:sz="4" w:space="0" w:color="auto"/>
              <w:right w:val="single" w:sz="4" w:space="0" w:color="auto"/>
            </w:tcBorders>
          </w:tcPr>
          <w:p w14:paraId="21817318"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83-86%</w:t>
            </w:r>
          </w:p>
        </w:tc>
        <w:tc>
          <w:tcPr>
            <w:tcW w:w="2224" w:type="dxa"/>
            <w:tcBorders>
              <w:top w:val="single" w:sz="4" w:space="0" w:color="auto"/>
              <w:left w:val="single" w:sz="4" w:space="0" w:color="auto"/>
              <w:bottom w:val="single" w:sz="4" w:space="0" w:color="auto"/>
              <w:right w:val="single" w:sz="4" w:space="0" w:color="auto"/>
            </w:tcBorders>
          </w:tcPr>
          <w:p w14:paraId="7E292DF1" w14:textId="77777777" w:rsidR="00A56654" w:rsidRPr="00235C61" w:rsidRDefault="00A56654" w:rsidP="00A56654">
            <w:pP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B</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14:paraId="0CD468AC"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2.33</w:t>
            </w:r>
          </w:p>
        </w:tc>
      </w:tr>
      <w:tr w:rsidR="00A56654" w:rsidRPr="00235C61" w14:paraId="707DADF4" w14:textId="77777777" w:rsidTr="00A56654">
        <w:tc>
          <w:tcPr>
            <w:tcW w:w="1800" w:type="dxa"/>
            <w:tcBorders>
              <w:top w:val="single" w:sz="4" w:space="0" w:color="auto"/>
              <w:left w:val="single" w:sz="4" w:space="0" w:color="auto"/>
              <w:bottom w:val="single" w:sz="4" w:space="0" w:color="auto"/>
              <w:right w:val="single" w:sz="4" w:space="0" w:color="auto"/>
            </w:tcBorders>
          </w:tcPr>
          <w:p w14:paraId="279E63D6"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87.0</w:t>
            </w:r>
          </w:p>
        </w:tc>
        <w:tc>
          <w:tcPr>
            <w:tcW w:w="1980" w:type="dxa"/>
            <w:tcBorders>
              <w:top w:val="single" w:sz="4" w:space="0" w:color="auto"/>
              <w:left w:val="single" w:sz="4" w:space="0" w:color="auto"/>
              <w:bottom w:val="single" w:sz="4" w:space="0" w:color="auto"/>
              <w:right w:val="single" w:sz="4" w:space="0" w:color="auto"/>
            </w:tcBorders>
          </w:tcPr>
          <w:p w14:paraId="0268D925"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87-</w:t>
            </w:r>
            <w:r>
              <w:rPr>
                <w:rFonts w:ascii="Times New Roman" w:hAnsi="Times New Roman" w:cs="Times New Roman"/>
                <w:sz w:val="24"/>
                <w:szCs w:val="24"/>
              </w:rPr>
              <w:t>90</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14:paraId="0B5F1019"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B</w:t>
            </w:r>
          </w:p>
        </w:tc>
        <w:tc>
          <w:tcPr>
            <w:tcW w:w="2338" w:type="dxa"/>
            <w:tcBorders>
              <w:top w:val="single" w:sz="4" w:space="0" w:color="auto"/>
              <w:left w:val="single" w:sz="4" w:space="0" w:color="auto"/>
              <w:bottom w:val="single" w:sz="4" w:space="0" w:color="auto"/>
              <w:right w:val="single" w:sz="4" w:space="0" w:color="auto"/>
            </w:tcBorders>
          </w:tcPr>
          <w:p w14:paraId="58F956A4"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3.</w:t>
            </w:r>
            <w:r>
              <w:rPr>
                <w:rFonts w:ascii="Times New Roman" w:hAnsi="Times New Roman" w:cs="Times New Roman"/>
                <w:sz w:val="24"/>
                <w:szCs w:val="24"/>
              </w:rPr>
              <w:t>00</w:t>
            </w:r>
          </w:p>
        </w:tc>
      </w:tr>
      <w:tr w:rsidR="00A56654" w:rsidRPr="00235C61" w14:paraId="4B5C04D5" w14:textId="77777777" w:rsidTr="00A56654">
        <w:tc>
          <w:tcPr>
            <w:tcW w:w="1800" w:type="dxa"/>
            <w:tcBorders>
              <w:top w:val="single" w:sz="4" w:space="0" w:color="auto"/>
              <w:left w:val="single" w:sz="4" w:space="0" w:color="auto"/>
              <w:bottom w:val="single" w:sz="4" w:space="0" w:color="auto"/>
              <w:right w:val="single" w:sz="4" w:space="0" w:color="auto"/>
            </w:tcBorders>
          </w:tcPr>
          <w:p w14:paraId="20875923"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9</w:t>
            </w:r>
            <w:r>
              <w:rPr>
                <w:rFonts w:ascii="Times New Roman" w:hAnsi="Times New Roman" w:cs="Times New Roman"/>
                <w:sz w:val="24"/>
                <w:szCs w:val="24"/>
              </w:rPr>
              <w:t>1</w:t>
            </w:r>
            <w:r w:rsidRPr="00235C61">
              <w:rPr>
                <w:rFonts w:ascii="Times New Roman" w:hAnsi="Times New Roman" w:cs="Times New Roman"/>
                <w:sz w:val="24"/>
                <w:szCs w:val="24"/>
              </w:rPr>
              <w:t>.0</w:t>
            </w:r>
          </w:p>
        </w:tc>
        <w:tc>
          <w:tcPr>
            <w:tcW w:w="1980" w:type="dxa"/>
            <w:tcBorders>
              <w:top w:val="single" w:sz="4" w:space="0" w:color="auto"/>
              <w:left w:val="single" w:sz="4" w:space="0" w:color="auto"/>
              <w:bottom w:val="single" w:sz="4" w:space="0" w:color="auto"/>
              <w:right w:val="single" w:sz="4" w:space="0" w:color="auto"/>
            </w:tcBorders>
          </w:tcPr>
          <w:p w14:paraId="037351FC"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9</w:t>
            </w:r>
            <w:r>
              <w:rPr>
                <w:rFonts w:ascii="Times New Roman" w:hAnsi="Times New Roman" w:cs="Times New Roman"/>
                <w:sz w:val="24"/>
                <w:szCs w:val="24"/>
              </w:rPr>
              <w:t>1</w:t>
            </w:r>
            <w:r w:rsidRPr="00235C61">
              <w:rPr>
                <w:rFonts w:ascii="Times New Roman" w:hAnsi="Times New Roman" w:cs="Times New Roman"/>
                <w:sz w:val="24"/>
                <w:szCs w:val="24"/>
              </w:rPr>
              <w:t>-9</w:t>
            </w:r>
            <w:r>
              <w:rPr>
                <w:rFonts w:ascii="Times New Roman" w:hAnsi="Times New Roman" w:cs="Times New Roman"/>
                <w:sz w:val="24"/>
                <w:szCs w:val="24"/>
              </w:rPr>
              <w:t>3</w:t>
            </w:r>
            <w:r w:rsidRPr="00235C61">
              <w:rPr>
                <w:rFonts w:ascii="Times New Roman" w:hAnsi="Times New Roman" w:cs="Times New Roman"/>
                <w:sz w:val="24"/>
                <w:szCs w:val="24"/>
              </w:rPr>
              <w:t>%</w:t>
            </w:r>
          </w:p>
        </w:tc>
        <w:tc>
          <w:tcPr>
            <w:tcW w:w="2224" w:type="dxa"/>
            <w:tcBorders>
              <w:top w:val="single" w:sz="4" w:space="0" w:color="auto"/>
              <w:left w:val="single" w:sz="4" w:space="0" w:color="auto"/>
              <w:bottom w:val="single" w:sz="4" w:space="0" w:color="auto"/>
              <w:right w:val="single" w:sz="4" w:space="0" w:color="auto"/>
            </w:tcBorders>
          </w:tcPr>
          <w:p w14:paraId="7A1CE1D9"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 xml:space="preserve"> </w:t>
            </w:r>
            <w:r w:rsidRPr="00235C61">
              <w:rPr>
                <w:rFonts w:ascii="Times New Roman" w:hAnsi="Times New Roman" w:cs="Times New Roman"/>
                <w:sz w:val="24"/>
                <w:szCs w:val="24"/>
              </w:rPr>
              <w:t>B</w:t>
            </w:r>
            <w:r>
              <w:rPr>
                <w:rFonts w:ascii="Times New Roman" w:hAnsi="Times New Roman" w:cs="Times New Roman"/>
                <w:sz w:val="24"/>
                <w:szCs w:val="24"/>
              </w:rPr>
              <w:t>+</w:t>
            </w:r>
          </w:p>
        </w:tc>
        <w:tc>
          <w:tcPr>
            <w:tcW w:w="2338" w:type="dxa"/>
            <w:tcBorders>
              <w:top w:val="single" w:sz="4" w:space="0" w:color="auto"/>
              <w:left w:val="single" w:sz="4" w:space="0" w:color="auto"/>
              <w:bottom w:val="single" w:sz="4" w:space="0" w:color="auto"/>
              <w:right w:val="single" w:sz="4" w:space="0" w:color="auto"/>
            </w:tcBorders>
          </w:tcPr>
          <w:p w14:paraId="41112F9A" w14:textId="77777777" w:rsidR="00A56654" w:rsidRPr="00235C61" w:rsidRDefault="00A56654" w:rsidP="00A56654">
            <w:pPr>
              <w:jc w:val="center"/>
              <w:rPr>
                <w:rFonts w:ascii="Times New Roman" w:hAnsi="Times New Roman" w:cs="Times New Roman"/>
                <w:sz w:val="24"/>
                <w:szCs w:val="24"/>
              </w:rPr>
            </w:pPr>
            <w:r w:rsidRPr="00235C61">
              <w:rPr>
                <w:rFonts w:ascii="Times New Roman" w:hAnsi="Times New Roman" w:cs="Times New Roman"/>
                <w:sz w:val="24"/>
                <w:szCs w:val="24"/>
              </w:rPr>
              <w:t>3.</w:t>
            </w:r>
            <w:r>
              <w:rPr>
                <w:rFonts w:ascii="Times New Roman" w:hAnsi="Times New Roman" w:cs="Times New Roman"/>
                <w:sz w:val="24"/>
                <w:szCs w:val="24"/>
              </w:rPr>
              <w:t>33</w:t>
            </w:r>
          </w:p>
        </w:tc>
      </w:tr>
      <w:tr w:rsidR="00A56654" w:rsidRPr="00235C61" w14:paraId="094C681D" w14:textId="77777777" w:rsidTr="00A56654">
        <w:tc>
          <w:tcPr>
            <w:tcW w:w="1800" w:type="dxa"/>
            <w:tcBorders>
              <w:top w:val="single" w:sz="4" w:space="0" w:color="auto"/>
              <w:left w:val="single" w:sz="4" w:space="0" w:color="auto"/>
              <w:bottom w:val="single" w:sz="4" w:space="0" w:color="auto"/>
              <w:right w:val="single" w:sz="4" w:space="0" w:color="auto"/>
            </w:tcBorders>
          </w:tcPr>
          <w:p w14:paraId="243229B6"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94.0</w:t>
            </w:r>
          </w:p>
        </w:tc>
        <w:tc>
          <w:tcPr>
            <w:tcW w:w="1980" w:type="dxa"/>
            <w:tcBorders>
              <w:top w:val="single" w:sz="4" w:space="0" w:color="auto"/>
              <w:left w:val="single" w:sz="4" w:space="0" w:color="auto"/>
              <w:bottom w:val="single" w:sz="4" w:space="0" w:color="auto"/>
              <w:right w:val="single" w:sz="4" w:space="0" w:color="auto"/>
            </w:tcBorders>
          </w:tcPr>
          <w:p w14:paraId="3376E5CA"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94-96%</w:t>
            </w:r>
          </w:p>
        </w:tc>
        <w:tc>
          <w:tcPr>
            <w:tcW w:w="2224" w:type="dxa"/>
            <w:tcBorders>
              <w:top w:val="single" w:sz="4" w:space="0" w:color="auto"/>
              <w:left w:val="single" w:sz="4" w:space="0" w:color="auto"/>
              <w:bottom w:val="single" w:sz="4" w:space="0" w:color="auto"/>
              <w:right w:val="single" w:sz="4" w:space="0" w:color="auto"/>
            </w:tcBorders>
          </w:tcPr>
          <w:p w14:paraId="735A3279" w14:textId="77777777" w:rsidR="00A56654" w:rsidRPr="00235C61" w:rsidRDefault="00A56654" w:rsidP="00A56654">
            <w:pPr>
              <w:rPr>
                <w:rFonts w:ascii="Times New Roman" w:hAnsi="Times New Roman" w:cs="Times New Roman"/>
                <w:sz w:val="24"/>
                <w:szCs w:val="24"/>
              </w:rPr>
            </w:pPr>
            <w:r>
              <w:rPr>
                <w:rFonts w:ascii="Times New Roman" w:hAnsi="Times New Roman" w:cs="Times New Roman"/>
                <w:sz w:val="24"/>
                <w:szCs w:val="24"/>
              </w:rPr>
              <w:t xml:space="preserve">               A-</w:t>
            </w:r>
          </w:p>
        </w:tc>
        <w:tc>
          <w:tcPr>
            <w:tcW w:w="2338" w:type="dxa"/>
            <w:tcBorders>
              <w:top w:val="single" w:sz="4" w:space="0" w:color="auto"/>
              <w:left w:val="single" w:sz="4" w:space="0" w:color="auto"/>
              <w:bottom w:val="single" w:sz="4" w:space="0" w:color="auto"/>
              <w:right w:val="single" w:sz="4" w:space="0" w:color="auto"/>
            </w:tcBorders>
          </w:tcPr>
          <w:p w14:paraId="664F3FB8"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3.67</w:t>
            </w:r>
          </w:p>
        </w:tc>
      </w:tr>
      <w:tr w:rsidR="00A56654" w:rsidRPr="00235C61" w14:paraId="4DB17184" w14:textId="77777777" w:rsidTr="00A56654">
        <w:tc>
          <w:tcPr>
            <w:tcW w:w="1800" w:type="dxa"/>
            <w:tcBorders>
              <w:top w:val="single" w:sz="4" w:space="0" w:color="auto"/>
              <w:left w:val="single" w:sz="4" w:space="0" w:color="auto"/>
              <w:bottom w:val="single" w:sz="4" w:space="0" w:color="auto"/>
              <w:right w:val="single" w:sz="4" w:space="0" w:color="auto"/>
            </w:tcBorders>
          </w:tcPr>
          <w:p w14:paraId="5342D416"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97.0</w:t>
            </w:r>
          </w:p>
        </w:tc>
        <w:tc>
          <w:tcPr>
            <w:tcW w:w="1980" w:type="dxa"/>
            <w:tcBorders>
              <w:top w:val="single" w:sz="4" w:space="0" w:color="auto"/>
              <w:left w:val="single" w:sz="4" w:space="0" w:color="auto"/>
              <w:bottom w:val="single" w:sz="4" w:space="0" w:color="auto"/>
              <w:right w:val="single" w:sz="4" w:space="0" w:color="auto"/>
            </w:tcBorders>
          </w:tcPr>
          <w:p w14:paraId="45CF28A2"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97-100%</w:t>
            </w:r>
          </w:p>
        </w:tc>
        <w:tc>
          <w:tcPr>
            <w:tcW w:w="2224" w:type="dxa"/>
            <w:tcBorders>
              <w:top w:val="single" w:sz="4" w:space="0" w:color="auto"/>
              <w:left w:val="single" w:sz="4" w:space="0" w:color="auto"/>
              <w:bottom w:val="single" w:sz="4" w:space="0" w:color="auto"/>
              <w:right w:val="single" w:sz="4" w:space="0" w:color="auto"/>
            </w:tcBorders>
          </w:tcPr>
          <w:p w14:paraId="3756A41F"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A</w:t>
            </w:r>
          </w:p>
        </w:tc>
        <w:tc>
          <w:tcPr>
            <w:tcW w:w="2338" w:type="dxa"/>
            <w:tcBorders>
              <w:top w:val="single" w:sz="4" w:space="0" w:color="auto"/>
              <w:left w:val="single" w:sz="4" w:space="0" w:color="auto"/>
              <w:bottom w:val="single" w:sz="4" w:space="0" w:color="auto"/>
              <w:right w:val="single" w:sz="4" w:space="0" w:color="auto"/>
            </w:tcBorders>
          </w:tcPr>
          <w:p w14:paraId="11E307DD" w14:textId="77777777" w:rsidR="00A56654" w:rsidRPr="00235C61" w:rsidRDefault="00A56654" w:rsidP="00A56654">
            <w:pPr>
              <w:jc w:val="center"/>
              <w:rPr>
                <w:rFonts w:ascii="Times New Roman" w:hAnsi="Times New Roman" w:cs="Times New Roman"/>
                <w:sz w:val="24"/>
                <w:szCs w:val="24"/>
              </w:rPr>
            </w:pPr>
            <w:r>
              <w:rPr>
                <w:rFonts w:ascii="Times New Roman" w:hAnsi="Times New Roman" w:cs="Times New Roman"/>
                <w:sz w:val="24"/>
                <w:szCs w:val="24"/>
              </w:rPr>
              <w:t>4.00</w:t>
            </w:r>
          </w:p>
        </w:tc>
      </w:tr>
    </w:tbl>
    <w:p w14:paraId="2B5CB2B1" w14:textId="77777777" w:rsidR="00A56654" w:rsidRDefault="00A56654" w:rsidP="00A56654">
      <w:pPr>
        <w:rPr>
          <w:rFonts w:ascii="Times New Roman" w:hAnsi="Times New Roman" w:cs="Times New Roman"/>
          <w:color w:val="C00000"/>
          <w:sz w:val="18"/>
          <w:szCs w:val="18"/>
        </w:rPr>
      </w:pPr>
    </w:p>
    <w:p w14:paraId="1E3FECB2" w14:textId="77777777" w:rsidR="00A56654" w:rsidRPr="00D04FA8" w:rsidRDefault="00A56654" w:rsidP="00A56654">
      <w:pPr>
        <w:rPr>
          <w:rFonts w:ascii="Book Antiqua" w:hAnsi="Book Antiqua"/>
        </w:rPr>
      </w:pPr>
      <w:r w:rsidRPr="00D04FA8">
        <w:rPr>
          <w:rFonts w:ascii="Book Antiqua" w:hAnsi="Book Antiqua"/>
        </w:rPr>
        <w:t>A. Pass/Fail Grading</w:t>
      </w:r>
    </w:p>
    <w:p w14:paraId="15682B94" w14:textId="77777777" w:rsidR="00A56654" w:rsidRDefault="00A56654" w:rsidP="00A56654">
      <w:pPr>
        <w:rPr>
          <w:rFonts w:ascii="Book Antiqua" w:hAnsi="Book Antiqua"/>
        </w:rPr>
      </w:pPr>
      <w:r w:rsidRPr="00D04FA8">
        <w:rPr>
          <w:rFonts w:ascii="Book Antiqua" w:hAnsi="Book Antiqua"/>
        </w:rPr>
        <w:t>Certain courses/Professors will utilize the pass/fail grading option to enhance the learning objective.</w:t>
      </w:r>
    </w:p>
    <w:p w14:paraId="585C881C" w14:textId="77777777" w:rsidR="00A56654" w:rsidRPr="0096110B" w:rsidRDefault="00A56654" w:rsidP="00A56654">
      <w:pPr>
        <w:rPr>
          <w:rFonts w:ascii="Book Antiqua" w:hAnsi="Book Antiqua"/>
        </w:rPr>
      </w:pPr>
      <w:r w:rsidRPr="0096110B">
        <w:rPr>
          <w:rFonts w:ascii="Book Antiqua" w:hAnsi="Book Antiqua"/>
        </w:rPr>
        <w:t xml:space="preserve"> </w:t>
      </w:r>
      <w:r>
        <w:rPr>
          <w:rFonts w:ascii="Book Antiqua" w:hAnsi="Book Antiqua"/>
        </w:rPr>
        <w:t>B</w:t>
      </w:r>
      <w:r w:rsidRPr="0096110B">
        <w:rPr>
          <w:rFonts w:ascii="Book Antiqua" w:hAnsi="Book Antiqua"/>
        </w:rPr>
        <w:t xml:space="preserve">. Scholastic Honors </w:t>
      </w:r>
    </w:p>
    <w:p w14:paraId="70DE6E9D" w14:textId="77777777" w:rsidR="00A56654" w:rsidRPr="00391D22" w:rsidRDefault="00A56654" w:rsidP="00A56654">
      <w:pPr>
        <w:jc w:val="both"/>
        <w:rPr>
          <w:rFonts w:ascii="Book Antiqua" w:hAnsi="Book Antiqua"/>
        </w:rPr>
      </w:pPr>
      <w:r w:rsidRPr="0096110B">
        <w:rPr>
          <w:rFonts w:ascii="Book Antiqua" w:hAnsi="Book Antiqua"/>
        </w:rPr>
        <w:t xml:space="preserve"> </w:t>
      </w:r>
      <w:r w:rsidRPr="00391D22">
        <w:rPr>
          <w:rFonts w:ascii="Book Antiqua" w:hAnsi="Book Antiqua"/>
        </w:rPr>
        <w:t>To be eligible for graduation with honors, a student must have earned a minimum cumulative GNSBC grade average of 3.50 and must have completed the minimum number of credit hours required by GNSBC policy for a Theology Degree.</w:t>
      </w:r>
    </w:p>
    <w:p w14:paraId="20467213" w14:textId="77777777" w:rsidR="00A56654" w:rsidRPr="0096110B" w:rsidRDefault="00A56654" w:rsidP="00A56654">
      <w:pPr>
        <w:rPr>
          <w:rFonts w:ascii="Book Antiqua" w:hAnsi="Book Antiqua"/>
        </w:rPr>
      </w:pPr>
      <w:r w:rsidRPr="0096110B">
        <w:rPr>
          <w:rFonts w:ascii="Book Antiqua" w:hAnsi="Book Antiqua"/>
        </w:rPr>
        <w:t xml:space="preserve"> The specific honors levels are as follows: </w:t>
      </w:r>
    </w:p>
    <w:p w14:paraId="4993121A" w14:textId="77777777" w:rsidR="00A56654" w:rsidRPr="00177DB7" w:rsidRDefault="00A56654" w:rsidP="00A56654">
      <w:pPr>
        <w:rPr>
          <w:rFonts w:ascii="Book Antiqua" w:hAnsi="Book Antiqua"/>
          <w:color w:val="C00000"/>
        </w:rPr>
      </w:pPr>
      <w:r w:rsidRPr="00177DB7">
        <w:rPr>
          <w:rFonts w:ascii="Book Antiqua" w:hAnsi="Book Antiqua"/>
          <w:color w:val="C00000"/>
        </w:rPr>
        <w:t xml:space="preserve"> </w:t>
      </w:r>
    </w:p>
    <w:p w14:paraId="2A2A4910" w14:textId="77777777" w:rsidR="00A56654" w:rsidRDefault="00A56654" w:rsidP="00A56654">
      <w:pPr>
        <w:rPr>
          <w:rFonts w:ascii="Book Antiqua" w:hAnsi="Book Antiqua"/>
        </w:rPr>
      </w:pPr>
      <w:r w:rsidRPr="00391D22">
        <w:rPr>
          <w:rFonts w:ascii="Book Antiqua" w:hAnsi="Book Antiqua"/>
        </w:rPr>
        <w:t xml:space="preserve"> 3.50 to 3.74 GPA ..................................... Cum Laude </w:t>
      </w:r>
    </w:p>
    <w:p w14:paraId="3341A795" w14:textId="77777777" w:rsidR="00A56654" w:rsidRDefault="00A56654" w:rsidP="00A56654">
      <w:pPr>
        <w:rPr>
          <w:rFonts w:ascii="Book Antiqua" w:hAnsi="Book Antiqua"/>
        </w:rPr>
      </w:pPr>
      <w:r w:rsidRPr="00391D22">
        <w:rPr>
          <w:rFonts w:ascii="Book Antiqua" w:hAnsi="Book Antiqua"/>
        </w:rPr>
        <w:t xml:space="preserve"> 3.75 to 3.99 GPA ..................................... Magna Cum Laude </w:t>
      </w:r>
    </w:p>
    <w:p w14:paraId="78C6BE84" w14:textId="77777777" w:rsidR="00A56654" w:rsidRPr="00391D22" w:rsidRDefault="00A56654" w:rsidP="00A56654">
      <w:pPr>
        <w:rPr>
          <w:rFonts w:ascii="Book Antiqua" w:hAnsi="Book Antiqua"/>
        </w:rPr>
      </w:pPr>
      <w:r w:rsidRPr="00391D22">
        <w:rPr>
          <w:rFonts w:ascii="Book Antiqua" w:hAnsi="Book Antiqua"/>
        </w:rPr>
        <w:lastRenderedPageBreak/>
        <w:t xml:space="preserve"> 4.00 GPA .................................................Summa Cum Laude </w:t>
      </w:r>
    </w:p>
    <w:p w14:paraId="7B87C16A" w14:textId="77777777" w:rsidR="00A56654" w:rsidRPr="00F27519" w:rsidRDefault="00A56654" w:rsidP="00A56654">
      <w:pPr>
        <w:shd w:val="clear" w:color="auto" w:fill="FFFFFF"/>
        <w:rPr>
          <w:rFonts w:ascii="Book Antiqua" w:eastAsia="Times New Roman" w:hAnsi="Book Antiqua" w:cs="Times New Roman"/>
          <w:color w:val="222222"/>
        </w:rPr>
      </w:pPr>
      <w:r w:rsidRPr="006267B6">
        <w:rPr>
          <w:rFonts w:ascii="Book Antiqua" w:hAnsi="Book Antiqua"/>
          <w:color w:val="C00000"/>
        </w:rPr>
        <w:t xml:space="preserve"> </w:t>
      </w:r>
      <w:r w:rsidRPr="00F27519">
        <w:rPr>
          <w:rFonts w:ascii="Book Antiqua" w:hAnsi="Book Antiqua"/>
        </w:rPr>
        <w:t>C</w:t>
      </w:r>
      <w:r w:rsidRPr="00F27519">
        <w:rPr>
          <w:rFonts w:ascii="Book Antiqua" w:hAnsi="Book Antiqua"/>
          <w:color w:val="C00000"/>
        </w:rPr>
        <w:t xml:space="preserve">. </w:t>
      </w:r>
      <w:r w:rsidRPr="00F27519">
        <w:rPr>
          <w:rFonts w:ascii="Book Antiqua" w:eastAsia="Times New Roman" w:hAnsi="Book Antiqua" w:cs="Times New Roman"/>
          <w:color w:val="222222"/>
        </w:rPr>
        <w:t>Grading Policy</w:t>
      </w:r>
    </w:p>
    <w:p w14:paraId="2213FC44" w14:textId="77777777" w:rsidR="00A56654" w:rsidRPr="006267B6" w:rsidRDefault="00A56654" w:rsidP="00A56654">
      <w:pPr>
        <w:shd w:val="clear" w:color="auto" w:fill="FFFFFF"/>
        <w:spacing w:after="0" w:line="240" w:lineRule="auto"/>
        <w:rPr>
          <w:rFonts w:ascii="Book Antiqua" w:eastAsia="Times New Roman" w:hAnsi="Book Antiqua" w:cs="Times New Roman"/>
          <w:color w:val="222222"/>
        </w:rPr>
      </w:pPr>
      <w:r w:rsidRPr="00F27519">
        <w:rPr>
          <w:rFonts w:ascii="Book Antiqua" w:eastAsia="Times New Roman" w:hAnsi="Book Antiqua" w:cs="Times New Roman"/>
          <w:color w:val="222222"/>
        </w:rPr>
        <w:t> Examination grades are to be posted within two weeks of examination date. Noncompliance will delay issuance of honorarium.</w:t>
      </w:r>
      <w:r w:rsidRPr="006267B6">
        <w:rPr>
          <w:rFonts w:ascii="Book Antiqua" w:eastAsia="Times New Roman" w:hAnsi="Book Antiqua" w:cs="Times New Roman"/>
          <w:color w:val="222222"/>
        </w:rPr>
        <w:t> </w:t>
      </w:r>
    </w:p>
    <w:p w14:paraId="73C180CF" w14:textId="77777777" w:rsidR="00A56654" w:rsidRPr="00177DB7" w:rsidRDefault="00A56654" w:rsidP="00A56654">
      <w:pPr>
        <w:rPr>
          <w:rFonts w:ascii="Book Antiqua" w:hAnsi="Book Antiqua"/>
          <w:color w:val="C00000"/>
        </w:rPr>
      </w:pPr>
    </w:p>
    <w:p w14:paraId="617789AC" w14:textId="77777777" w:rsidR="00A56654" w:rsidRPr="0096110B" w:rsidRDefault="00A56654" w:rsidP="00A56654">
      <w:pPr>
        <w:jc w:val="both"/>
        <w:rPr>
          <w:rFonts w:ascii="Book Antiqua" w:hAnsi="Book Antiqua"/>
        </w:rPr>
      </w:pPr>
      <w:r w:rsidRPr="0096110B">
        <w:rPr>
          <w:rFonts w:ascii="Book Antiqua" w:hAnsi="Book Antiqua"/>
        </w:rPr>
        <w:t xml:space="preserve"> III. PERMANENT ACADEMIC RECORD </w:t>
      </w:r>
    </w:p>
    <w:p w14:paraId="41E96AB8" w14:textId="77777777" w:rsidR="00A56654" w:rsidRPr="0096110B" w:rsidRDefault="00A56654" w:rsidP="00A56654">
      <w:pPr>
        <w:jc w:val="both"/>
        <w:rPr>
          <w:rFonts w:ascii="Book Antiqua" w:hAnsi="Book Antiqua"/>
        </w:rPr>
      </w:pPr>
      <w:r w:rsidRPr="0096110B">
        <w:rPr>
          <w:rFonts w:ascii="Book Antiqua" w:hAnsi="Book Antiqua"/>
        </w:rPr>
        <w:t xml:space="preserve"> All grades are recorded as a permanent part of the student’s academic history.  Adjustments for incomplete courses may be corrected within two years; otherwise, they remain part of the student’s permanent academic record.</w:t>
      </w:r>
    </w:p>
    <w:p w14:paraId="32AFE984" w14:textId="77777777" w:rsidR="00A56654" w:rsidRDefault="00A56654" w:rsidP="00A56654">
      <w:pPr>
        <w:jc w:val="both"/>
        <w:rPr>
          <w:rFonts w:ascii="Book Antiqua" w:hAnsi="Book Antiqua"/>
        </w:rPr>
      </w:pPr>
      <w:r w:rsidRPr="0096110B">
        <w:rPr>
          <w:rFonts w:ascii="Book Antiqua" w:hAnsi="Book Antiqua"/>
        </w:rPr>
        <w:t xml:space="preserve"> </w:t>
      </w:r>
    </w:p>
    <w:p w14:paraId="219E2A2C" w14:textId="77777777" w:rsidR="00A56654" w:rsidRPr="0096110B" w:rsidRDefault="00A56654" w:rsidP="00A56654">
      <w:pPr>
        <w:jc w:val="both"/>
        <w:rPr>
          <w:rFonts w:ascii="Book Antiqua" w:hAnsi="Book Antiqua"/>
        </w:rPr>
      </w:pPr>
      <w:r w:rsidRPr="0096110B">
        <w:rPr>
          <w:rFonts w:ascii="Book Antiqua" w:hAnsi="Book Antiqua"/>
        </w:rPr>
        <w:t xml:space="preserve"> IV. CHRISTIAN CONDUCT &amp; DISCIPLINE </w:t>
      </w:r>
    </w:p>
    <w:p w14:paraId="4BC49CD2" w14:textId="77777777"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GNSBC</w:t>
      </w:r>
      <w:r w:rsidRPr="0096110B">
        <w:rPr>
          <w:rFonts w:ascii="Book Antiqua" w:hAnsi="Book Antiqua"/>
        </w:rPr>
        <w:t xml:space="preserve"> expects all members of its community to live with wholesome Christian character and standards</w:t>
      </w:r>
      <w:r>
        <w:rPr>
          <w:rFonts w:ascii="Book Antiqua" w:hAnsi="Book Antiqua"/>
        </w:rPr>
        <w:t>.</w:t>
      </w:r>
      <w:r w:rsidRPr="0096110B">
        <w:rPr>
          <w:rFonts w:ascii="Book Antiqua" w:hAnsi="Book Antiqua"/>
        </w:rPr>
        <w:t xml:space="preserve"> </w:t>
      </w:r>
    </w:p>
    <w:p w14:paraId="50C0FF07" w14:textId="77777777" w:rsidR="00A56654" w:rsidRPr="0096110B" w:rsidRDefault="00A56654" w:rsidP="00A56654">
      <w:pPr>
        <w:jc w:val="both"/>
        <w:rPr>
          <w:rFonts w:ascii="Book Antiqua" w:hAnsi="Book Antiqua"/>
        </w:rPr>
      </w:pPr>
      <w:r w:rsidRPr="0096110B">
        <w:rPr>
          <w:rFonts w:ascii="Book Antiqua" w:hAnsi="Book Antiqua"/>
        </w:rPr>
        <w:t xml:space="preserve"> When</w:t>
      </w:r>
      <w:r>
        <w:rPr>
          <w:rFonts w:ascii="Book Antiqua" w:hAnsi="Book Antiqua"/>
        </w:rPr>
        <w:t xml:space="preserve"> any member of the Seminary/College </w:t>
      </w:r>
      <w:r w:rsidRPr="0096110B">
        <w:rPr>
          <w:rFonts w:ascii="Book Antiqua" w:hAnsi="Book Antiqua"/>
        </w:rPr>
        <w:t>community believes that another member is in violation of biblical standards or conduct, the steps of loving confrontation as outlined in Matthew 18:16-22 will be implemented.  An unrepentant student may be expelled at the di</w:t>
      </w:r>
      <w:r>
        <w:rPr>
          <w:rFonts w:ascii="Book Antiqua" w:hAnsi="Book Antiqua"/>
        </w:rPr>
        <w:t>scretion of the President and/or School Board of Directors.</w:t>
      </w:r>
      <w:r w:rsidRPr="0096110B">
        <w:rPr>
          <w:rFonts w:ascii="Book Antiqua" w:hAnsi="Book Antiqua"/>
        </w:rPr>
        <w:t xml:space="preserve"> </w:t>
      </w:r>
    </w:p>
    <w:p w14:paraId="1704881C" w14:textId="77777777" w:rsidR="00A56654" w:rsidRDefault="00A56654" w:rsidP="00A56654">
      <w:pPr>
        <w:jc w:val="both"/>
        <w:rPr>
          <w:rFonts w:ascii="Book Antiqua" w:hAnsi="Book Antiqua"/>
        </w:rPr>
      </w:pPr>
      <w:r w:rsidRPr="0096110B">
        <w:rPr>
          <w:rFonts w:ascii="Book Antiqua" w:hAnsi="Book Antiqua"/>
        </w:rPr>
        <w:t xml:space="preserve"> </w:t>
      </w:r>
    </w:p>
    <w:p w14:paraId="23E66879" w14:textId="77777777" w:rsidR="00A56654" w:rsidRPr="0096110B" w:rsidRDefault="00A56654" w:rsidP="00A56654">
      <w:pPr>
        <w:jc w:val="both"/>
        <w:rPr>
          <w:rFonts w:ascii="Book Antiqua" w:hAnsi="Book Antiqua"/>
        </w:rPr>
      </w:pPr>
      <w:r w:rsidRPr="0096110B">
        <w:rPr>
          <w:rFonts w:ascii="Book Antiqua" w:hAnsi="Book Antiqua"/>
        </w:rPr>
        <w:t xml:space="preserve"> V. ACADEMIC PERFORMANCE </w:t>
      </w:r>
    </w:p>
    <w:p w14:paraId="5942BCAD" w14:textId="77777777" w:rsidR="00A56654" w:rsidRPr="0096110B" w:rsidRDefault="00A56654" w:rsidP="00A56654">
      <w:pPr>
        <w:jc w:val="both"/>
        <w:rPr>
          <w:rFonts w:ascii="Book Antiqua" w:hAnsi="Book Antiqua"/>
        </w:rPr>
      </w:pPr>
      <w:r w:rsidRPr="0096110B">
        <w:rPr>
          <w:rFonts w:ascii="Book Antiqua" w:hAnsi="Book Antiqua"/>
        </w:rPr>
        <w:t xml:space="preserve"> A. Academic Standard </w:t>
      </w:r>
    </w:p>
    <w:p w14:paraId="704D2711" w14:textId="77777777"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 xml:space="preserve">GNSBC </w:t>
      </w:r>
      <w:r w:rsidRPr="0096110B">
        <w:rPr>
          <w:rFonts w:ascii="Book Antiqua" w:hAnsi="Book Antiqua"/>
        </w:rPr>
        <w:t>is an institution of higher education and, as such, expects th</w:t>
      </w:r>
      <w:r>
        <w:rPr>
          <w:rFonts w:ascii="Book Antiqua" w:hAnsi="Book Antiqua"/>
        </w:rPr>
        <w:t>ose enrolled with the Seminary and Bible College</w:t>
      </w:r>
      <w:r w:rsidRPr="0096110B">
        <w:rPr>
          <w:rFonts w:ascii="Book Antiqua" w:hAnsi="Book Antiqua"/>
        </w:rPr>
        <w:t xml:space="preserve"> to perform at a four-year college level.  Students who do not meet college-level academic standards in their coursework may be referred to their local community college for further general education.   </w:t>
      </w:r>
    </w:p>
    <w:p w14:paraId="5AE0986E" w14:textId="77777777" w:rsidR="00A56654" w:rsidRDefault="00A56654" w:rsidP="00A56654">
      <w:pPr>
        <w:pStyle w:val="NoSpacing"/>
        <w:jc w:val="both"/>
        <w:rPr>
          <w:rFonts w:ascii="Book Antiqua" w:hAnsi="Book Antiqua"/>
        </w:rPr>
      </w:pPr>
      <w:r w:rsidRPr="00F30C87">
        <w:rPr>
          <w:rFonts w:ascii="Book Antiqua" w:hAnsi="Book Antiqua"/>
        </w:rPr>
        <w:t xml:space="preserve"> All students are required to maintain a 2.0 or better grade point average. If the student fails to obtain a 2.0 in a grading period</w:t>
      </w:r>
      <w:r>
        <w:rPr>
          <w:rFonts w:ascii="Book Antiqua" w:hAnsi="Book Antiqua"/>
        </w:rPr>
        <w:t>,</w:t>
      </w:r>
      <w:r w:rsidRPr="00F30C87">
        <w:rPr>
          <w:rFonts w:ascii="Book Antiqua" w:hAnsi="Book Antiqua"/>
        </w:rPr>
        <w:t xml:space="preserve"> they are placed on Academic Probation until the next grading period. </w:t>
      </w:r>
    </w:p>
    <w:p w14:paraId="7544AB52" w14:textId="77777777" w:rsidR="00A56654" w:rsidRDefault="00A56654" w:rsidP="00A56654">
      <w:pPr>
        <w:pStyle w:val="NoSpacing"/>
        <w:jc w:val="both"/>
        <w:rPr>
          <w:rFonts w:ascii="Book Antiqua" w:hAnsi="Book Antiqua"/>
        </w:rPr>
      </w:pPr>
    </w:p>
    <w:p w14:paraId="666D5030" w14:textId="77777777" w:rsidR="00A56654" w:rsidRDefault="00A56654" w:rsidP="00A56654">
      <w:pPr>
        <w:pStyle w:val="NoSpacing"/>
        <w:jc w:val="both"/>
        <w:rPr>
          <w:rFonts w:ascii="Book Antiqua" w:hAnsi="Book Antiqua"/>
        </w:rPr>
      </w:pPr>
      <w:r w:rsidRPr="00F30C87">
        <w:rPr>
          <w:rFonts w:ascii="Book Antiqua" w:hAnsi="Book Antiqua"/>
        </w:rPr>
        <w:t xml:space="preserve">Upon the next grading period the student must have a 2.0 or better or be subject to </w:t>
      </w:r>
      <w:r w:rsidRPr="003B5385">
        <w:rPr>
          <w:rFonts w:ascii="Book Antiqua" w:hAnsi="Book Antiqua"/>
        </w:rPr>
        <w:t xml:space="preserve">receiving a letter of dismissal. Upon dismissal, the student must schedule an appointment with the </w:t>
      </w:r>
      <w:r w:rsidRPr="00F30C87">
        <w:rPr>
          <w:rFonts w:ascii="Book Antiqua" w:hAnsi="Book Antiqua"/>
        </w:rPr>
        <w:t>Academic Dean to petition for reinstatement. The decision of the Academic Dean is final.</w:t>
      </w:r>
    </w:p>
    <w:p w14:paraId="0AAA34C1" w14:textId="77777777" w:rsidR="00A56654" w:rsidRDefault="00A56654" w:rsidP="00A56654">
      <w:pPr>
        <w:pStyle w:val="NoSpacing"/>
        <w:jc w:val="both"/>
        <w:rPr>
          <w:rFonts w:ascii="Book Antiqua" w:hAnsi="Book Antiqua"/>
        </w:rPr>
      </w:pPr>
    </w:p>
    <w:p w14:paraId="3EB6987F" w14:textId="77777777" w:rsidR="00A56654" w:rsidRPr="00F26B7A" w:rsidRDefault="00A56654" w:rsidP="00A56654">
      <w:pPr>
        <w:pStyle w:val="NoSpacing"/>
        <w:jc w:val="both"/>
        <w:rPr>
          <w:rFonts w:ascii="Book Antiqua" w:hAnsi="Book Antiqua"/>
        </w:rPr>
      </w:pPr>
      <w:r w:rsidRPr="00F26B7A">
        <w:rPr>
          <w:rFonts w:ascii="Book Antiqua" w:hAnsi="Book Antiqua"/>
        </w:rPr>
        <w:t>B.  Attendance Policy</w:t>
      </w:r>
    </w:p>
    <w:p w14:paraId="7E050571" w14:textId="77777777" w:rsidR="00A56654" w:rsidRPr="00F26B7A" w:rsidRDefault="00A56654" w:rsidP="00A56654">
      <w:pPr>
        <w:pStyle w:val="NoSpacing"/>
        <w:jc w:val="both"/>
        <w:rPr>
          <w:rFonts w:ascii="Book Antiqua" w:hAnsi="Book Antiqua"/>
        </w:rPr>
      </w:pPr>
    </w:p>
    <w:p w14:paraId="21AEC0EE" w14:textId="77777777" w:rsidR="00A56654" w:rsidRPr="003F6EF6" w:rsidRDefault="00A56654" w:rsidP="00A56654">
      <w:pPr>
        <w:pStyle w:val="NoSpacing"/>
        <w:jc w:val="both"/>
        <w:rPr>
          <w:rFonts w:ascii="Book Antiqua" w:hAnsi="Book Antiqua"/>
        </w:rPr>
      </w:pPr>
      <w:r w:rsidRPr="00F26B7A">
        <w:rPr>
          <w:rFonts w:ascii="Book Antiqua" w:hAnsi="Book Antiqua" w:cs="Arial"/>
          <w:color w:val="222222"/>
          <w:shd w:val="clear" w:color="auto" w:fill="FFFFFF"/>
        </w:rPr>
        <w:t xml:space="preserve">The GNSBC attendance policy is based upon consistent attendance and participation are vital to a student's success. If a student is unavailable to attend, it is their responsibility to contact the Administrator or it will be classified as an unexcused absence. </w:t>
      </w:r>
      <w:r w:rsidRPr="00F26B7A">
        <w:rPr>
          <w:rFonts w:ascii="Book Antiqua" w:hAnsi="Book Antiqua"/>
          <w:color w:val="222222"/>
          <w:shd w:val="clear" w:color="auto" w:fill="FFFFFF"/>
        </w:rPr>
        <w:t>When a student reaches two excused absences, their professor will contact in order to determine if a student is at risk.</w:t>
      </w:r>
      <w:r w:rsidRPr="00F26B7A">
        <w:rPr>
          <w:rFonts w:ascii="Helvetica" w:hAnsi="Helvetica"/>
          <w:color w:val="222222"/>
          <w:shd w:val="clear" w:color="auto" w:fill="FFFFFF"/>
        </w:rPr>
        <w:t xml:space="preserve"> .</w:t>
      </w:r>
      <w:r w:rsidRPr="00F26B7A">
        <w:rPr>
          <w:rFonts w:ascii="Book Antiqua" w:hAnsi="Book Antiqua" w:cs="Arial"/>
          <w:color w:val="222222"/>
          <w:shd w:val="clear" w:color="auto" w:fill="FFFFFF"/>
        </w:rPr>
        <w:t>If</w:t>
      </w:r>
      <w:r w:rsidRPr="000B3DF3">
        <w:rPr>
          <w:rFonts w:ascii="Book Antiqua" w:hAnsi="Book Antiqua" w:cs="Arial"/>
          <w:color w:val="222222"/>
          <w:shd w:val="clear" w:color="auto" w:fill="FFFFFF"/>
        </w:rPr>
        <w:t xml:space="preserve"> the student has three unexcused absences, they will be contacted by the Academic Dean and a report </w:t>
      </w:r>
      <w:r w:rsidRPr="000B3DF3">
        <w:rPr>
          <w:rFonts w:ascii="Book Antiqua" w:hAnsi="Book Antiqua" w:cs="Arial"/>
          <w:color w:val="222222"/>
          <w:shd w:val="clear" w:color="auto" w:fill="FFFFFF"/>
        </w:rPr>
        <w:lastRenderedPageBreak/>
        <w:t>will be entered into their file. Four unexcused absences are grounds for dismissal. Students who are dismissed for attendance are not eligible for a refund.</w:t>
      </w:r>
      <w:r w:rsidRPr="003F6EF6">
        <w:rPr>
          <w:rFonts w:ascii="Book Antiqua" w:hAnsi="Book Antiqua" w:cs="Arial"/>
          <w:color w:val="222222"/>
          <w:shd w:val="clear" w:color="auto" w:fill="FFFFFF"/>
        </w:rPr>
        <w:t xml:space="preserve">  </w:t>
      </w:r>
    </w:p>
    <w:p w14:paraId="482C2E1F" w14:textId="77777777" w:rsidR="00A56654" w:rsidRPr="003F6EF6" w:rsidRDefault="00A56654" w:rsidP="00A56654">
      <w:pPr>
        <w:pStyle w:val="NoSpacing"/>
        <w:rPr>
          <w:rFonts w:ascii="Book Antiqua" w:hAnsi="Book Antiqua"/>
        </w:rPr>
      </w:pPr>
    </w:p>
    <w:p w14:paraId="61F235EC" w14:textId="77777777" w:rsidR="00A56654" w:rsidRPr="0096110B" w:rsidRDefault="00A56654" w:rsidP="00A56654">
      <w:pPr>
        <w:jc w:val="both"/>
        <w:rPr>
          <w:rFonts w:ascii="Book Antiqua" w:hAnsi="Book Antiqua"/>
        </w:rPr>
      </w:pPr>
      <w:r>
        <w:rPr>
          <w:rFonts w:ascii="Book Antiqua" w:hAnsi="Book Antiqua"/>
        </w:rPr>
        <w:t>C</w:t>
      </w:r>
      <w:r w:rsidRPr="0096110B">
        <w:rPr>
          <w:rFonts w:ascii="Book Antiqua" w:hAnsi="Book Antiqua"/>
        </w:rPr>
        <w:t xml:space="preserve">. Inactive Status </w:t>
      </w:r>
    </w:p>
    <w:p w14:paraId="240B96B2" w14:textId="77777777" w:rsidR="00A56654" w:rsidRPr="0096110B" w:rsidRDefault="00A56654" w:rsidP="00A56654">
      <w:pPr>
        <w:jc w:val="both"/>
        <w:rPr>
          <w:rFonts w:ascii="Book Antiqua" w:hAnsi="Book Antiqua"/>
        </w:rPr>
      </w:pPr>
      <w:r w:rsidRPr="0096110B">
        <w:rPr>
          <w:rFonts w:ascii="Book Antiqua" w:hAnsi="Book Antiqua"/>
        </w:rPr>
        <w:t>It is incumbent upon all students to be faithful in their coursework and financi</w:t>
      </w:r>
      <w:r>
        <w:rPr>
          <w:rFonts w:ascii="Book Antiqua" w:hAnsi="Book Antiqua"/>
        </w:rPr>
        <w:t>al obligations to the seminary/College</w:t>
      </w:r>
      <w:r w:rsidRPr="0096110B">
        <w:rPr>
          <w:rFonts w:ascii="Book Antiqua" w:hAnsi="Book Antiqua"/>
        </w:rPr>
        <w:t xml:space="preserve">.  If a student fails to produce coursework and maintain his/her financial responsibilities for a period of one year, he/she is placed on inactive status. </w:t>
      </w:r>
    </w:p>
    <w:p w14:paraId="6BA0FD15" w14:textId="77777777" w:rsidR="00A56654" w:rsidRPr="0096110B" w:rsidRDefault="00A56654" w:rsidP="00A56654">
      <w:pPr>
        <w:jc w:val="both"/>
        <w:rPr>
          <w:rFonts w:ascii="Book Antiqua" w:hAnsi="Book Antiqua"/>
        </w:rPr>
      </w:pPr>
      <w:r w:rsidRPr="0096110B">
        <w:rPr>
          <w:rFonts w:ascii="Book Antiqua" w:hAnsi="Book Antiqua"/>
        </w:rPr>
        <w:t xml:space="preserve">All credits earned and monies paid at the point of inactivity are credited to the student’s account.  Should the student desire to reactivate their status and continue his/her education at </w:t>
      </w:r>
      <w:r>
        <w:rPr>
          <w:rFonts w:ascii="Book Antiqua" w:hAnsi="Book Antiqua"/>
        </w:rPr>
        <w:t>GNSBC</w:t>
      </w:r>
      <w:r w:rsidRPr="0096110B">
        <w:rPr>
          <w:rFonts w:ascii="Book Antiqua" w:hAnsi="Book Antiqua"/>
        </w:rPr>
        <w:t xml:space="preserve">, he/she must re-enroll with the university, paying the current application fee rate.  If there is an outstanding tuition balance, payments will resume at the student's original tuition rate beginning with an initial three-month payment. </w:t>
      </w:r>
    </w:p>
    <w:p w14:paraId="1A1A0757" w14:textId="77777777" w:rsidR="00A56654" w:rsidRDefault="00A56654" w:rsidP="00A56654">
      <w:pPr>
        <w:jc w:val="both"/>
        <w:rPr>
          <w:rFonts w:ascii="Book Antiqua" w:hAnsi="Book Antiqua" w:cs="Arial"/>
          <w:shd w:val="clear" w:color="auto" w:fill="FFFFFF"/>
        </w:rPr>
      </w:pPr>
      <w:r w:rsidRPr="003B5385">
        <w:rPr>
          <w:rFonts w:ascii="Book Antiqua" w:hAnsi="Book Antiqua"/>
        </w:rPr>
        <w:t xml:space="preserve"> A prerequisite for attendance and continued enrollment is stated in the Articles of Faith. </w:t>
      </w:r>
      <w:r w:rsidRPr="003B5385">
        <w:rPr>
          <w:rFonts w:ascii="Book Antiqua" w:hAnsi="Book Antiqua" w:cs="Arial"/>
          <w:shd w:val="clear" w:color="auto" w:fill="FFFFFF"/>
        </w:rPr>
        <w:t>If a student has accumulated 4 unexcused absences, whereby no notification was given to the school administrator, they will be placed on temporary probation. The probation is for a period 7 days during which time the student is responsible for scheduling a meeting with the dean of their respective camp</w:t>
      </w:r>
      <w:r>
        <w:rPr>
          <w:rFonts w:ascii="Book Antiqua" w:hAnsi="Book Antiqua" w:cs="Arial"/>
          <w:shd w:val="clear" w:color="auto" w:fill="FFFFFF"/>
        </w:rPr>
        <w:t xml:space="preserve">us to discuss this matter. </w:t>
      </w:r>
      <w:r w:rsidRPr="00C51E83">
        <w:rPr>
          <w:rFonts w:ascii="Book Antiqua" w:hAnsi="Book Antiqua" w:cs="Arial"/>
          <w:shd w:val="clear" w:color="auto" w:fill="FFFFFF"/>
        </w:rPr>
        <w:t>Failure to communicate is grounds for automatic dismissal. The Dean’s decision shall be final.</w:t>
      </w:r>
    </w:p>
    <w:p w14:paraId="7398600E" w14:textId="77777777" w:rsidR="00A56654" w:rsidRPr="002657D0" w:rsidRDefault="00A56654" w:rsidP="00A56654">
      <w:pPr>
        <w:jc w:val="both"/>
        <w:rPr>
          <w:rFonts w:ascii="Book Antiqua" w:hAnsi="Book Antiqua"/>
          <w:color w:val="222222"/>
          <w:shd w:val="clear" w:color="auto" w:fill="FFFFFF"/>
        </w:rPr>
      </w:pPr>
      <w:r w:rsidRPr="002657D0">
        <w:rPr>
          <w:rFonts w:ascii="Book Antiqua" w:hAnsi="Book Antiqua" w:cs="Arial"/>
          <w:shd w:val="clear" w:color="auto" w:fill="FFFFFF"/>
        </w:rPr>
        <w:t xml:space="preserve">D. </w:t>
      </w:r>
      <w:r w:rsidRPr="002657D0">
        <w:rPr>
          <w:rFonts w:ascii="Helvetica" w:hAnsi="Helvetica"/>
          <w:color w:val="222222"/>
          <w:shd w:val="clear" w:color="auto" w:fill="FFFFFF"/>
        </w:rPr>
        <w:t> </w:t>
      </w:r>
      <w:r w:rsidRPr="002657D0">
        <w:rPr>
          <w:rFonts w:ascii="Book Antiqua" w:hAnsi="Book Antiqua"/>
          <w:color w:val="222222"/>
          <w:shd w:val="clear" w:color="auto" w:fill="FFFFFF"/>
        </w:rPr>
        <w:t>Withdrawal Policy</w:t>
      </w:r>
    </w:p>
    <w:p w14:paraId="37A9F5EB" w14:textId="77777777" w:rsidR="00A56654" w:rsidRDefault="00A56654" w:rsidP="00A56654">
      <w:pPr>
        <w:jc w:val="both"/>
        <w:rPr>
          <w:rFonts w:ascii="Book Antiqua" w:hAnsi="Book Antiqua"/>
          <w:color w:val="222222"/>
          <w:shd w:val="clear" w:color="auto" w:fill="FFFFFF"/>
        </w:rPr>
      </w:pPr>
      <w:r w:rsidRPr="002657D0">
        <w:rPr>
          <w:rFonts w:ascii="Book Antiqua" w:hAnsi="Book Antiqua"/>
          <w:color w:val="222222"/>
          <w:shd w:val="clear" w:color="auto" w:fill="FFFFFF"/>
        </w:rPr>
        <w:t>Students that withdraw after the ninth week are responsible for the balance of their outstanding tuition. Withdrawals that are medically related are subject to the approval of the Dean and Administration.</w:t>
      </w:r>
    </w:p>
    <w:p w14:paraId="0E4C0361" w14:textId="77777777" w:rsidR="00A56654" w:rsidRPr="001D3604" w:rsidRDefault="00A56654" w:rsidP="00A56654">
      <w:pPr>
        <w:shd w:val="clear" w:color="auto" w:fill="FFFFFF"/>
        <w:rPr>
          <w:rFonts w:ascii="Book Antiqua" w:eastAsia="Times New Roman" w:hAnsi="Book Antiqua" w:cs="Arial"/>
          <w:color w:val="222222"/>
        </w:rPr>
      </w:pPr>
      <w:r w:rsidRPr="002657D0">
        <w:rPr>
          <w:rFonts w:ascii="Book Antiqua" w:hAnsi="Book Antiqua"/>
          <w:color w:val="222222"/>
          <w:shd w:val="clear" w:color="auto" w:fill="FFFFFF"/>
        </w:rPr>
        <w:t xml:space="preserve">E.  </w:t>
      </w:r>
      <w:r w:rsidRPr="001D3604">
        <w:rPr>
          <w:rFonts w:ascii="Book Antiqua" w:eastAsia="Times New Roman" w:hAnsi="Book Antiqua" w:cs="Arial"/>
          <w:color w:val="222222"/>
        </w:rPr>
        <w:t>Cheating Policy</w:t>
      </w:r>
    </w:p>
    <w:p w14:paraId="152A4CE6" w14:textId="77777777" w:rsidR="00A56654" w:rsidRDefault="00A56654" w:rsidP="00A56654">
      <w:pPr>
        <w:shd w:val="clear" w:color="auto" w:fill="FFFFFF"/>
        <w:spacing w:after="0" w:line="240" w:lineRule="auto"/>
        <w:rPr>
          <w:rFonts w:ascii="Book Antiqua" w:eastAsia="Times New Roman" w:hAnsi="Book Antiqua" w:cs="Times New Roman"/>
          <w:color w:val="222222"/>
        </w:rPr>
      </w:pPr>
      <w:r w:rsidRPr="00F27519">
        <w:rPr>
          <w:rFonts w:ascii="Book Antiqua" w:eastAsia="Times New Roman" w:hAnsi="Book Antiqua" w:cs="Times New Roman"/>
          <w:color w:val="222222"/>
        </w:rPr>
        <w:t>Good News Seminary and Bible College is an advocate of personal integrity and academic excellence hence there is zero tolerance for Cheating.</w:t>
      </w:r>
      <w:r w:rsidRPr="001D3604">
        <w:rPr>
          <w:rFonts w:ascii="Book Antiqua" w:eastAsia="Times New Roman" w:hAnsi="Book Antiqua" w:cs="Times New Roman"/>
          <w:color w:val="222222"/>
          <w:sz w:val="20"/>
        </w:rPr>
        <w:t> </w:t>
      </w:r>
      <w:r w:rsidRPr="001D3604">
        <w:rPr>
          <w:rFonts w:ascii="Book Antiqua" w:eastAsia="Times New Roman" w:hAnsi="Book Antiqua" w:cs="Times New Roman"/>
          <w:color w:val="222222"/>
        </w:rPr>
        <w:t>Offenders will be subject to disciplinary action up to and including expulsion.</w:t>
      </w:r>
      <w:r w:rsidRPr="002657D0">
        <w:rPr>
          <w:rFonts w:ascii="Book Antiqua" w:eastAsia="Times New Roman" w:hAnsi="Book Antiqua" w:cs="Times New Roman"/>
          <w:color w:val="222222"/>
        </w:rPr>
        <w:t> </w:t>
      </w:r>
    </w:p>
    <w:p w14:paraId="12D4D0ED" w14:textId="77777777" w:rsidR="00A56654" w:rsidRPr="0096110B" w:rsidRDefault="00A56654" w:rsidP="00A56654">
      <w:pPr>
        <w:jc w:val="both"/>
        <w:rPr>
          <w:rFonts w:ascii="Book Antiqua" w:hAnsi="Book Antiqua"/>
        </w:rPr>
      </w:pPr>
      <w:r w:rsidRPr="0096110B">
        <w:rPr>
          <w:rFonts w:ascii="Book Antiqua" w:hAnsi="Book Antiqua"/>
        </w:rPr>
        <w:t xml:space="preserve">VI. CLASS/COURSE ENROLLMENT &amp; STRUCTURE </w:t>
      </w:r>
    </w:p>
    <w:p w14:paraId="095FBE83" w14:textId="77777777" w:rsidR="00A56654" w:rsidRDefault="00A56654" w:rsidP="00A56654">
      <w:pPr>
        <w:jc w:val="both"/>
        <w:rPr>
          <w:rFonts w:ascii="Book Antiqua" w:hAnsi="Book Antiqua"/>
        </w:rPr>
      </w:pPr>
      <w:r w:rsidRPr="0096110B">
        <w:rPr>
          <w:rFonts w:ascii="Book Antiqua" w:hAnsi="Book Antiqua"/>
        </w:rPr>
        <w:t xml:space="preserve"> After the application process has been completed, the student may enroll in a class or course that corresponds to his/her degree program.</w:t>
      </w:r>
      <w:r>
        <w:rPr>
          <w:rFonts w:ascii="Book Antiqua" w:hAnsi="Book Antiqua"/>
        </w:rPr>
        <w:t xml:space="preserve"> Applications are available via email request or United States Postal Service. </w:t>
      </w:r>
    </w:p>
    <w:p w14:paraId="391C53B9" w14:textId="77777777" w:rsidR="00A56654" w:rsidRPr="0096110B" w:rsidRDefault="00A56654" w:rsidP="00A56654">
      <w:pPr>
        <w:jc w:val="both"/>
        <w:rPr>
          <w:rFonts w:ascii="Book Antiqua" w:hAnsi="Book Antiqua"/>
        </w:rPr>
      </w:pPr>
    </w:p>
    <w:p w14:paraId="0EC4B986" w14:textId="77777777" w:rsidR="00A56654" w:rsidRPr="0096110B" w:rsidRDefault="00A56654" w:rsidP="00A56654">
      <w:pPr>
        <w:jc w:val="both"/>
        <w:rPr>
          <w:rFonts w:ascii="Book Antiqua" w:hAnsi="Book Antiqua"/>
        </w:rPr>
      </w:pPr>
      <w:r w:rsidRPr="0096110B">
        <w:rPr>
          <w:rFonts w:ascii="Book Antiqua" w:hAnsi="Book Antiqua"/>
        </w:rPr>
        <w:t xml:space="preserve"> A. Class/Course Enrollment </w:t>
      </w:r>
    </w:p>
    <w:p w14:paraId="2C0E10F0" w14:textId="77777777"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 xml:space="preserve">Enrollment period is four weeks prior to start of the new semester. </w:t>
      </w:r>
      <w:r w:rsidRPr="0096110B">
        <w:rPr>
          <w:rFonts w:ascii="Book Antiqua" w:hAnsi="Book Antiqua"/>
        </w:rPr>
        <w:t>Students are responsible for obtaining the textbook for eac</w:t>
      </w:r>
      <w:r>
        <w:rPr>
          <w:rFonts w:ascii="Book Antiqua" w:hAnsi="Book Antiqua"/>
        </w:rPr>
        <w:t xml:space="preserve">h course prior to class start date.  When applicable, GNSC </w:t>
      </w:r>
      <w:r w:rsidRPr="0096110B">
        <w:rPr>
          <w:rFonts w:ascii="Book Antiqua" w:hAnsi="Book Antiqua"/>
        </w:rPr>
        <w:t>textbook compilations and audiotape commentary courses are mailed to students, along with an invoice for material/shipping costs.  All in</w:t>
      </w:r>
      <w:r>
        <w:rPr>
          <w:rFonts w:ascii="Book Antiqua" w:hAnsi="Book Antiqua"/>
        </w:rPr>
        <w:t>voices are prepaid before shipping to the student.</w:t>
      </w:r>
      <w:r w:rsidRPr="0096110B">
        <w:rPr>
          <w:rFonts w:ascii="Book Antiqua" w:hAnsi="Book Antiqua"/>
        </w:rPr>
        <w:t xml:space="preserve">   </w:t>
      </w:r>
    </w:p>
    <w:p w14:paraId="32AC9710" w14:textId="77777777" w:rsidR="00A56654" w:rsidRDefault="00A56654" w:rsidP="00A56654">
      <w:pPr>
        <w:jc w:val="both"/>
        <w:rPr>
          <w:rFonts w:ascii="Book Antiqua" w:hAnsi="Book Antiqua"/>
        </w:rPr>
      </w:pPr>
    </w:p>
    <w:p w14:paraId="222C0C6B" w14:textId="77777777" w:rsidR="00A56654" w:rsidRPr="0096110B" w:rsidRDefault="00A56654" w:rsidP="00A56654">
      <w:pPr>
        <w:jc w:val="both"/>
        <w:rPr>
          <w:rFonts w:ascii="Book Antiqua" w:hAnsi="Book Antiqua"/>
        </w:rPr>
      </w:pPr>
      <w:r w:rsidRPr="0096110B">
        <w:rPr>
          <w:rFonts w:ascii="Book Antiqua" w:hAnsi="Book Antiqua"/>
        </w:rPr>
        <w:t xml:space="preserve">B. Class/Course Structure </w:t>
      </w:r>
    </w:p>
    <w:p w14:paraId="0EE522EA" w14:textId="77777777" w:rsidR="00A56654" w:rsidRPr="0096110B" w:rsidRDefault="00A56654" w:rsidP="00A56654">
      <w:pPr>
        <w:jc w:val="both"/>
        <w:rPr>
          <w:rFonts w:ascii="Book Antiqua" w:hAnsi="Book Antiqua"/>
        </w:rPr>
      </w:pPr>
      <w:r w:rsidRPr="0096110B">
        <w:rPr>
          <w:rFonts w:ascii="Book Antiqua" w:hAnsi="Book Antiqua"/>
        </w:rPr>
        <w:lastRenderedPageBreak/>
        <w:t xml:space="preserve">1. On-site classes.  On-site classes </w:t>
      </w:r>
      <w:r>
        <w:rPr>
          <w:rFonts w:ascii="Book Antiqua" w:hAnsi="Book Antiqua"/>
        </w:rPr>
        <w:t xml:space="preserve">are two 17- 18 week per semester. Class meeting times are set between 6:00PM and 10:00PM. </w:t>
      </w:r>
      <w:r w:rsidRPr="0096110B">
        <w:rPr>
          <w:rFonts w:ascii="Book Antiqua" w:hAnsi="Book Antiqua"/>
        </w:rPr>
        <w:t xml:space="preserve"> </w:t>
      </w:r>
      <w:r>
        <w:rPr>
          <w:rFonts w:ascii="Book Antiqua" w:hAnsi="Book Antiqua"/>
        </w:rPr>
        <w:t xml:space="preserve">Class days are Monday or Thursdays or other days per campus. </w:t>
      </w:r>
      <w:r w:rsidRPr="0096110B">
        <w:rPr>
          <w:rFonts w:ascii="Book Antiqua" w:hAnsi="Book Antiqua"/>
        </w:rPr>
        <w:t>A student’s grade is usually determined upon</w:t>
      </w:r>
      <w:r>
        <w:rPr>
          <w:rFonts w:ascii="Book Antiqua" w:hAnsi="Book Antiqua"/>
        </w:rPr>
        <w:t xml:space="preserve"> attendance and performance on</w:t>
      </w:r>
      <w:r w:rsidRPr="0096110B">
        <w:rPr>
          <w:rFonts w:ascii="Book Antiqua" w:hAnsi="Book Antiqua"/>
        </w:rPr>
        <w:t xml:space="preserve"> </w:t>
      </w:r>
      <w:r>
        <w:rPr>
          <w:rFonts w:ascii="Book Antiqua" w:hAnsi="Book Antiqua"/>
        </w:rPr>
        <w:t xml:space="preserve">quizzes, </w:t>
      </w:r>
      <w:r w:rsidRPr="0096110B">
        <w:rPr>
          <w:rFonts w:ascii="Book Antiqua" w:hAnsi="Book Antiqua"/>
        </w:rPr>
        <w:t>midterm</w:t>
      </w:r>
      <w:r>
        <w:rPr>
          <w:rFonts w:ascii="Book Antiqua" w:hAnsi="Book Antiqua"/>
        </w:rPr>
        <w:t>s, writing assignments and final exams.</w:t>
      </w:r>
      <w:r w:rsidRPr="0096110B">
        <w:rPr>
          <w:rFonts w:ascii="Book Antiqua" w:hAnsi="Book Antiqua"/>
        </w:rPr>
        <w:t xml:space="preserve"> </w:t>
      </w:r>
    </w:p>
    <w:p w14:paraId="07792DC6" w14:textId="77777777" w:rsidR="00A56654" w:rsidRPr="0096110B" w:rsidRDefault="00A56654" w:rsidP="00A56654">
      <w:pPr>
        <w:jc w:val="both"/>
        <w:rPr>
          <w:rFonts w:ascii="Book Antiqua" w:hAnsi="Book Antiqua"/>
        </w:rPr>
      </w:pPr>
      <w:r w:rsidRPr="0096110B">
        <w:rPr>
          <w:rFonts w:ascii="Book Antiqua" w:hAnsi="Book Antiqua"/>
        </w:rPr>
        <w:t xml:space="preserve">2. Off-site courses.  Off-site courses are sent directly to the address specified by the student upon request.  Each course is sent in the form of a study guide, which includes:  </w:t>
      </w:r>
    </w:p>
    <w:p w14:paraId="4EDDB256" w14:textId="77777777" w:rsidR="00A56654" w:rsidRDefault="00A56654" w:rsidP="00A56654">
      <w:pPr>
        <w:jc w:val="both"/>
        <w:rPr>
          <w:rFonts w:ascii="Book Antiqua" w:hAnsi="Book Antiqua"/>
        </w:rPr>
      </w:pPr>
      <w:r w:rsidRPr="0096110B">
        <w:rPr>
          <w:rFonts w:ascii="Book Antiqua" w:hAnsi="Book Antiqua"/>
        </w:rPr>
        <w:t xml:space="preserve"> </w:t>
      </w:r>
      <w:r w:rsidRPr="0096110B">
        <w:rPr>
          <w:rFonts w:ascii="Book Antiqua" w:hAnsi="Book Antiqua"/>
        </w:rPr>
        <w:t xml:space="preserve"> Course instructions </w:t>
      </w:r>
    </w:p>
    <w:p w14:paraId="2A0F69EE" w14:textId="77777777" w:rsidR="00A56654" w:rsidRDefault="00A56654" w:rsidP="00A56654">
      <w:pPr>
        <w:jc w:val="both"/>
        <w:rPr>
          <w:rFonts w:ascii="Book Antiqua" w:hAnsi="Book Antiqua"/>
        </w:rPr>
      </w:pPr>
      <w:r w:rsidRPr="0096110B">
        <w:rPr>
          <w:rFonts w:ascii="Book Antiqua" w:hAnsi="Book Antiqua"/>
        </w:rPr>
        <w:t xml:space="preserve"> Additional assignments </w:t>
      </w:r>
    </w:p>
    <w:p w14:paraId="2C5F9D63" w14:textId="77777777" w:rsidR="00A56654" w:rsidRPr="0096110B" w:rsidRDefault="00A56654" w:rsidP="00A56654">
      <w:pPr>
        <w:jc w:val="both"/>
        <w:rPr>
          <w:rFonts w:ascii="Book Antiqua" w:hAnsi="Book Antiqua"/>
        </w:rPr>
      </w:pPr>
      <w:r w:rsidRPr="0096110B">
        <w:rPr>
          <w:rFonts w:ascii="Book Antiqua" w:hAnsi="Book Antiqua"/>
        </w:rPr>
        <w:t xml:space="preserve"> Examination </w:t>
      </w:r>
      <w:r>
        <w:rPr>
          <w:rFonts w:ascii="Book Antiqua" w:hAnsi="Book Antiqua"/>
        </w:rPr>
        <w:t>(TBD)</w:t>
      </w:r>
    </w:p>
    <w:p w14:paraId="6B25B534" w14:textId="77777777" w:rsidR="00A56654" w:rsidRPr="0096110B" w:rsidRDefault="00A56654" w:rsidP="00A56654">
      <w:pPr>
        <w:jc w:val="both"/>
        <w:rPr>
          <w:rFonts w:ascii="Book Antiqua" w:hAnsi="Book Antiqua"/>
        </w:rPr>
      </w:pPr>
      <w:r w:rsidRPr="0096110B">
        <w:rPr>
          <w:rFonts w:ascii="Book Antiqua" w:hAnsi="Book Antiqua"/>
        </w:rPr>
        <w:t xml:space="preserve">All courses must be proctored.  The proctor must sign the “Proctor Form” which certifies that the student has completed the course him/herself.   Coursework must be neatly typed and properly formatted in accordance with the general instructions of the study guide.   </w:t>
      </w:r>
    </w:p>
    <w:p w14:paraId="20A58EB8"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0A60E1DE" w14:textId="77777777" w:rsidR="00A56654" w:rsidRPr="0096110B" w:rsidRDefault="00A56654" w:rsidP="00A56654">
      <w:pPr>
        <w:jc w:val="both"/>
        <w:rPr>
          <w:rFonts w:ascii="Book Antiqua" w:hAnsi="Book Antiqua"/>
        </w:rPr>
      </w:pPr>
      <w:r w:rsidRPr="0096110B">
        <w:rPr>
          <w:rFonts w:ascii="Book Antiqua" w:hAnsi="Book Antiqua"/>
        </w:rPr>
        <w:t xml:space="preserve">VII. MISSIONARY SCHOLARSHIP PROGRAM </w:t>
      </w:r>
    </w:p>
    <w:p w14:paraId="41C5BDE4" w14:textId="77777777" w:rsidR="00A56654" w:rsidRPr="0096110B" w:rsidRDefault="00A56654" w:rsidP="00A56654">
      <w:pPr>
        <w:jc w:val="both"/>
        <w:rPr>
          <w:rFonts w:ascii="Book Antiqua" w:hAnsi="Book Antiqua"/>
        </w:rPr>
      </w:pPr>
      <w:r>
        <w:rPr>
          <w:rFonts w:ascii="Book Antiqua" w:hAnsi="Book Antiqua"/>
        </w:rPr>
        <w:t xml:space="preserve">GNSBC </w:t>
      </w:r>
      <w:r w:rsidRPr="0096110B">
        <w:rPr>
          <w:rFonts w:ascii="Book Antiqua" w:hAnsi="Book Antiqua"/>
        </w:rPr>
        <w:t xml:space="preserve">will match any church’s sending contribution toward tuition for an active missionary on foreign soil up to 25% of the degree program. </w:t>
      </w:r>
    </w:p>
    <w:p w14:paraId="5A12AF2A" w14:textId="77777777" w:rsidR="00A56654" w:rsidRDefault="00A56654" w:rsidP="00A56654">
      <w:pPr>
        <w:jc w:val="both"/>
        <w:rPr>
          <w:rFonts w:ascii="Book Antiqua" w:hAnsi="Book Antiqua"/>
        </w:rPr>
      </w:pPr>
    </w:p>
    <w:p w14:paraId="19D6C836" w14:textId="77777777" w:rsidR="00A56654" w:rsidRDefault="00A56654" w:rsidP="00A56654">
      <w:pPr>
        <w:jc w:val="both"/>
        <w:rPr>
          <w:rFonts w:ascii="Book Antiqua" w:hAnsi="Book Antiqua"/>
        </w:rPr>
      </w:pPr>
      <w:r w:rsidRPr="0096110B">
        <w:rPr>
          <w:rFonts w:ascii="Book Antiqua" w:hAnsi="Book Antiqua"/>
        </w:rPr>
        <w:t xml:space="preserve"> VIII. REFERRAL PROCESS </w:t>
      </w:r>
    </w:p>
    <w:p w14:paraId="5FCB6CF2" w14:textId="77777777" w:rsidR="00A56654" w:rsidRPr="0096110B" w:rsidRDefault="00A56654" w:rsidP="00A56654">
      <w:pPr>
        <w:jc w:val="both"/>
        <w:rPr>
          <w:rFonts w:ascii="Book Antiqua" w:hAnsi="Book Antiqua"/>
        </w:rPr>
      </w:pPr>
      <w:r w:rsidRPr="0096110B">
        <w:rPr>
          <w:rFonts w:ascii="Book Antiqua" w:hAnsi="Book Antiqua"/>
        </w:rPr>
        <w:t xml:space="preserve"> </w:t>
      </w:r>
      <w:r>
        <w:rPr>
          <w:rFonts w:ascii="Book Antiqua" w:hAnsi="Book Antiqua"/>
        </w:rPr>
        <w:t>GNSBC will credit $50</w:t>
      </w:r>
      <w:r w:rsidRPr="0096110B">
        <w:rPr>
          <w:rFonts w:ascii="Book Antiqua" w:hAnsi="Book Antiqua"/>
        </w:rPr>
        <w:t xml:space="preserve">.00 (per referral) toward the referring student’s account once the potential student </w:t>
      </w:r>
      <w:r>
        <w:rPr>
          <w:rFonts w:ascii="Book Antiqua" w:hAnsi="Book Antiqua"/>
        </w:rPr>
        <w:t>completes a full semester and fulfil their financial obligation.</w:t>
      </w:r>
    </w:p>
    <w:p w14:paraId="1A1F7BFF" w14:textId="77777777" w:rsidR="00A56654" w:rsidRPr="0096110B" w:rsidRDefault="00A56654" w:rsidP="00A56654">
      <w:pPr>
        <w:jc w:val="both"/>
        <w:rPr>
          <w:rFonts w:ascii="Book Antiqua" w:hAnsi="Book Antiqua"/>
        </w:rPr>
      </w:pPr>
      <w:r w:rsidRPr="0096110B">
        <w:rPr>
          <w:rFonts w:ascii="Book Antiqua" w:hAnsi="Book Antiqua"/>
        </w:rPr>
        <w:t xml:space="preserve">  </w:t>
      </w:r>
    </w:p>
    <w:p w14:paraId="44E4B7AF" w14:textId="77777777" w:rsidR="005B6E19" w:rsidRDefault="005B6E19" w:rsidP="00A56654">
      <w:pPr>
        <w:jc w:val="both"/>
        <w:rPr>
          <w:rFonts w:ascii="Book Antiqua" w:hAnsi="Book Antiqua"/>
        </w:rPr>
      </w:pPr>
    </w:p>
    <w:p w14:paraId="15678A72" w14:textId="77777777" w:rsidR="00A56654" w:rsidRPr="0096110B" w:rsidRDefault="00A56654" w:rsidP="00A56654">
      <w:pPr>
        <w:jc w:val="both"/>
        <w:rPr>
          <w:rFonts w:ascii="Book Antiqua" w:hAnsi="Book Antiqua"/>
        </w:rPr>
      </w:pPr>
      <w:r w:rsidRPr="0096110B">
        <w:rPr>
          <w:rFonts w:ascii="Book Antiqua" w:hAnsi="Book Antiqua"/>
        </w:rPr>
        <w:t xml:space="preserve">IX. GRADUATION </w:t>
      </w:r>
    </w:p>
    <w:p w14:paraId="4036F109" w14:textId="77777777" w:rsidR="00A56654" w:rsidRPr="0096110B" w:rsidRDefault="00A56654" w:rsidP="00A56654">
      <w:pPr>
        <w:jc w:val="both"/>
        <w:rPr>
          <w:rFonts w:ascii="Book Antiqua" w:hAnsi="Book Antiqua"/>
        </w:rPr>
      </w:pPr>
      <w:r w:rsidRPr="0096110B">
        <w:rPr>
          <w:rFonts w:ascii="Book Antiqua" w:hAnsi="Book Antiqua"/>
        </w:rPr>
        <w:t xml:space="preserve"> Commencement ceremonies are determined based on the a</w:t>
      </w:r>
      <w:r>
        <w:rPr>
          <w:rFonts w:ascii="Book Antiqua" w:hAnsi="Book Antiqua"/>
        </w:rPr>
        <w:t xml:space="preserve">mount of students graduating </w:t>
      </w:r>
      <w:r w:rsidRPr="0096110B">
        <w:rPr>
          <w:rFonts w:ascii="Book Antiqua" w:hAnsi="Book Antiqua"/>
        </w:rPr>
        <w:t xml:space="preserve">each year.  Graduations are held in the spring of each year.    </w:t>
      </w:r>
    </w:p>
    <w:p w14:paraId="16C9B3E6" w14:textId="77777777" w:rsidR="00A56654" w:rsidRPr="0096110B" w:rsidRDefault="00A56654" w:rsidP="00A56654">
      <w:pPr>
        <w:jc w:val="both"/>
        <w:rPr>
          <w:rFonts w:ascii="Book Antiqua" w:hAnsi="Book Antiqua"/>
        </w:rPr>
      </w:pPr>
      <w:r w:rsidRPr="0096110B">
        <w:rPr>
          <w:rFonts w:ascii="Book Antiqua" w:hAnsi="Book Antiqua"/>
        </w:rPr>
        <w:t xml:space="preserve"> A. Information &amp; Preparation </w:t>
      </w:r>
    </w:p>
    <w:p w14:paraId="530738EC" w14:textId="77777777" w:rsidR="00A56654" w:rsidRPr="0096110B" w:rsidRDefault="00A56654" w:rsidP="00A56654">
      <w:pPr>
        <w:jc w:val="both"/>
        <w:rPr>
          <w:rFonts w:ascii="Book Antiqua" w:hAnsi="Book Antiqua"/>
        </w:rPr>
      </w:pPr>
      <w:r w:rsidRPr="0096110B">
        <w:rPr>
          <w:rFonts w:ascii="Book Antiqua" w:hAnsi="Book Antiqua"/>
        </w:rPr>
        <w:t>At le</w:t>
      </w:r>
      <w:r>
        <w:rPr>
          <w:rFonts w:ascii="Book Antiqua" w:hAnsi="Book Antiqua"/>
        </w:rPr>
        <w:t xml:space="preserve">ast two months in advance, GNSBC </w:t>
      </w:r>
      <w:r w:rsidRPr="0096110B">
        <w:rPr>
          <w:rFonts w:ascii="Book Antiqua" w:hAnsi="Book Antiqua"/>
        </w:rPr>
        <w:t xml:space="preserve">will notify, in writing, those students who have fulfilled or are near to fulfilling the requirements of their degree programs. </w:t>
      </w:r>
    </w:p>
    <w:p w14:paraId="571FA2AE" w14:textId="77777777" w:rsidR="00A56654" w:rsidRDefault="00A56654" w:rsidP="00A56654">
      <w:pPr>
        <w:jc w:val="both"/>
        <w:rPr>
          <w:rFonts w:ascii="Book Antiqua" w:hAnsi="Book Antiqua"/>
        </w:rPr>
      </w:pPr>
      <w:r w:rsidRPr="0096110B">
        <w:rPr>
          <w:rFonts w:ascii="Book Antiqua" w:hAnsi="Book Antiqua"/>
        </w:rPr>
        <w:t xml:space="preserve"> Students will also receive a memo detailing the date, time, and location of the commencement ceremony; a “Commencement Ceremony Questionnaire”</w:t>
      </w:r>
      <w:r>
        <w:rPr>
          <w:rFonts w:ascii="Book Antiqua" w:hAnsi="Book Antiqua"/>
        </w:rPr>
        <w:t>.</w:t>
      </w:r>
      <w:r w:rsidRPr="0096110B">
        <w:rPr>
          <w:rFonts w:ascii="Book Antiqua" w:hAnsi="Book Antiqua"/>
        </w:rPr>
        <w:t xml:space="preserve"> T</w:t>
      </w:r>
      <w:r>
        <w:rPr>
          <w:rFonts w:ascii="Book Antiqua" w:hAnsi="Book Antiqua"/>
        </w:rPr>
        <w:t xml:space="preserve">he questionnaire </w:t>
      </w:r>
      <w:r w:rsidRPr="0096110B">
        <w:rPr>
          <w:rFonts w:ascii="Book Antiqua" w:hAnsi="Book Antiqua"/>
        </w:rPr>
        <w:t xml:space="preserve">must </w:t>
      </w:r>
      <w:r>
        <w:rPr>
          <w:rFonts w:ascii="Book Antiqua" w:hAnsi="Book Antiqua"/>
        </w:rPr>
        <w:t>be completed and returned to GNSBC at least six weeks</w:t>
      </w:r>
      <w:r w:rsidRPr="0096110B">
        <w:rPr>
          <w:rFonts w:ascii="Book Antiqua" w:hAnsi="Book Antiqua"/>
        </w:rPr>
        <w:t xml:space="preserve"> prior to graduation.  </w:t>
      </w:r>
    </w:p>
    <w:p w14:paraId="73B0CB18" w14:textId="77777777" w:rsidR="00A56654" w:rsidRPr="000B3DF3" w:rsidRDefault="00A56654" w:rsidP="00A56654">
      <w:pPr>
        <w:rPr>
          <w:rFonts w:ascii="Times New Roman" w:hAnsi="Times New Roman" w:cs="Times New Roman"/>
          <w:sz w:val="24"/>
          <w:szCs w:val="24"/>
        </w:rPr>
      </w:pPr>
      <w:r w:rsidRPr="000B3DF3">
        <w:rPr>
          <w:rFonts w:ascii="Times New Roman" w:hAnsi="Times New Roman" w:cs="Times New Roman"/>
          <w:sz w:val="24"/>
          <w:szCs w:val="24"/>
        </w:rPr>
        <w:t>B. Graduation Requirements:</w:t>
      </w:r>
    </w:p>
    <w:p w14:paraId="606C4869" w14:textId="77777777" w:rsidR="00A56654" w:rsidRPr="00E0347A" w:rsidRDefault="00A56654" w:rsidP="00A56654">
      <w:pPr>
        <w:rPr>
          <w:rFonts w:ascii="Times New Roman" w:hAnsi="Times New Roman" w:cs="Times New Roman"/>
          <w:sz w:val="24"/>
          <w:szCs w:val="24"/>
        </w:rPr>
      </w:pPr>
      <w:r w:rsidRPr="000B3DF3">
        <w:rPr>
          <w:rFonts w:ascii="Times New Roman" w:hAnsi="Times New Roman" w:cs="Times New Roman"/>
          <w:sz w:val="24"/>
          <w:szCs w:val="24"/>
        </w:rPr>
        <w:lastRenderedPageBreak/>
        <w:t>All graduate students must complete their theses and dissertations by the due date in the Project Handbook in order to be eligible for graduation and the commencement. Failure to do so, will cause them to not receive their degree and be excluded from the commencement.</w:t>
      </w:r>
      <w:r>
        <w:rPr>
          <w:rFonts w:ascii="Times New Roman" w:hAnsi="Times New Roman" w:cs="Times New Roman"/>
          <w:sz w:val="24"/>
          <w:szCs w:val="24"/>
        </w:rPr>
        <w:t xml:space="preserve"> </w:t>
      </w:r>
    </w:p>
    <w:p w14:paraId="3522C52D"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11F331CE" w14:textId="77777777" w:rsidR="00A56654" w:rsidRPr="00872A52" w:rsidRDefault="00A56654" w:rsidP="00A56654">
      <w:pPr>
        <w:shd w:val="clear" w:color="auto" w:fill="FFFFFF"/>
        <w:spacing w:after="0" w:line="240" w:lineRule="auto"/>
        <w:jc w:val="both"/>
        <w:rPr>
          <w:rFonts w:ascii="Book Antiqua" w:eastAsia="Times New Roman" w:hAnsi="Book Antiqua" w:cs="Arial"/>
          <w:color w:val="222222"/>
        </w:rPr>
      </w:pPr>
      <w:r w:rsidRPr="00872A52">
        <w:rPr>
          <w:rFonts w:ascii="Book Antiqua" w:eastAsia="Times New Roman" w:hAnsi="Book Antiqua" w:cs="Arial"/>
          <w:color w:val="222222"/>
        </w:rPr>
        <w:t>Thesis and Doctoral students who did not complete their reports but were allowed to graduate with their class are required to re-enroll for school to be eligible to complete and get credit for their thesis and dissertation work. That fee for extending the privilege is $100.00 for thesis and $150.00 for dissertation completion.  They have one semester to complete this assignment.  If it is not completed by the end of the fall semester, they must petition GNB of directors with a letter asking for 1 semester extension with another $100.00 or $150.00 to be paid at the start of the semester. </w:t>
      </w:r>
    </w:p>
    <w:p w14:paraId="39CA793D"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2799E4FD"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r w:rsidRPr="00872A52">
        <w:rPr>
          <w:rFonts w:ascii="Book Antiqua" w:eastAsia="Times New Roman" w:hAnsi="Book Antiqua" w:cs="Arial"/>
          <w:color w:val="222222"/>
        </w:rPr>
        <w:t> If not completed in that course of time their degree and dissertation will not be valid with GNSBC.</w:t>
      </w:r>
      <w:r>
        <w:rPr>
          <w:rFonts w:ascii="Book Antiqua" w:eastAsia="Times New Roman" w:hAnsi="Book Antiqua" w:cs="Arial"/>
          <w:color w:val="222222"/>
        </w:rPr>
        <w:t xml:space="preserve">  </w:t>
      </w:r>
    </w:p>
    <w:p w14:paraId="55F290DB"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55ABFE52"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424864AF"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6E4B5FB1"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5CA30C80"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7623666F"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471DABA8"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584F251F"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6F4FEEF9"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688FC90E"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6F210F00"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624968EF"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354B9548"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2FAAB9AF"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43A22FD6"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40120699"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0E93FDF7"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5E82B329"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57202235" w14:textId="77777777" w:rsidR="00A56654" w:rsidRPr="00D81667" w:rsidRDefault="00A56654" w:rsidP="00A56654">
      <w:pPr>
        <w:shd w:val="clear" w:color="auto" w:fill="FFFFFF"/>
        <w:spacing w:after="0" w:line="240" w:lineRule="auto"/>
        <w:jc w:val="both"/>
        <w:rPr>
          <w:rFonts w:ascii="Book Antiqua" w:eastAsia="Times New Roman" w:hAnsi="Book Antiqua" w:cs="Arial"/>
          <w:b/>
          <w:color w:val="222222"/>
        </w:rPr>
      </w:pPr>
    </w:p>
    <w:p w14:paraId="06CD1DD4" w14:textId="77777777" w:rsidR="00A56654" w:rsidRDefault="00A56654" w:rsidP="00A56654">
      <w:pPr>
        <w:shd w:val="clear" w:color="auto" w:fill="FFFFFF"/>
        <w:spacing w:after="0" w:line="240" w:lineRule="auto"/>
        <w:jc w:val="both"/>
        <w:rPr>
          <w:rFonts w:ascii="Book Antiqua" w:eastAsia="Times New Roman" w:hAnsi="Book Antiqua" w:cs="Arial"/>
          <w:color w:val="222222"/>
        </w:rPr>
      </w:pPr>
    </w:p>
    <w:p w14:paraId="05FE07F0" w14:textId="77777777" w:rsidR="00A56654" w:rsidRDefault="00A56654" w:rsidP="00A56654">
      <w:pPr>
        <w:shd w:val="clear" w:color="auto" w:fill="FFFFFF"/>
        <w:spacing w:after="0" w:line="240" w:lineRule="auto"/>
        <w:jc w:val="center"/>
        <w:rPr>
          <w:rFonts w:ascii="Book Antiqua" w:eastAsia="Times New Roman" w:hAnsi="Book Antiqua" w:cs="Arial"/>
          <w:color w:val="222222"/>
        </w:rPr>
      </w:pPr>
      <w:r>
        <w:rPr>
          <w:rFonts w:ascii="Book Antiqua" w:eastAsia="Times New Roman" w:hAnsi="Book Antiqua" w:cs="Arial"/>
          <w:color w:val="222222"/>
        </w:rPr>
        <w:t xml:space="preserve">       </w:t>
      </w:r>
    </w:p>
    <w:p w14:paraId="7D834552" w14:textId="77777777" w:rsidR="00A56654" w:rsidRDefault="00A56654" w:rsidP="00A56654">
      <w:pPr>
        <w:spacing w:after="0"/>
        <w:rPr>
          <w:rFonts w:ascii="Times New Roman" w:hAnsi="Times New Roman" w:cs="Times New Roman"/>
          <w:sz w:val="32"/>
          <w:szCs w:val="32"/>
        </w:rPr>
      </w:pPr>
    </w:p>
    <w:p w14:paraId="30075167" w14:textId="77777777" w:rsidR="00A56654" w:rsidRDefault="009340B2" w:rsidP="00A56654">
      <w:pPr>
        <w:jc w:val="center"/>
        <w:rPr>
          <w:rFonts w:ascii="Book Antiqua" w:hAnsi="Book Antiqua"/>
        </w:rPr>
      </w:pPr>
      <w:r>
        <w:rPr>
          <w:rFonts w:ascii="Book Antiqua" w:hAnsi="Book Antiqua"/>
          <w:noProof/>
        </w:rPr>
        <w:object w:dxaOrig="1440" w:dyaOrig="1440" w14:anchorId="0B54176C">
          <v:shape id="_x0000_s1026" type="#_x0000_t75" alt="" style="position:absolute;left:0;text-align:left;margin-left:0;margin-top:0;width:125.2pt;height:134.25pt;z-index:251664384;mso-wrap-edited:f;mso-width-percent:0;mso-height-percent:0;mso-position-horizontal:center;mso-position-horizontal-relative:margin;mso-position-vertical:top;mso-position-vertical-relative:margin;mso-width-percent:0;mso-height-percent:0">
            <v:imagedata r:id="rId9" o:title=""/>
            <w10:wrap type="square" side="right" anchorx="margin" anchory="margin"/>
          </v:shape>
          <o:OLEObject Type="Embed" ProgID="Acrobat.Document.DC" ShapeID="_x0000_s1026" DrawAspect="Content" ObjectID="_1759224190" r:id="rId17"/>
        </w:object>
      </w:r>
    </w:p>
    <w:p w14:paraId="23CAA493" w14:textId="77777777" w:rsidR="00A56654" w:rsidRDefault="00A56654" w:rsidP="00A56654">
      <w:pPr>
        <w:rPr>
          <w:rFonts w:ascii="Book Antiqua" w:hAnsi="Book Antiqua"/>
        </w:rPr>
      </w:pPr>
      <w:r>
        <w:rPr>
          <w:rFonts w:ascii="Book Antiqua" w:hAnsi="Book Antiqua"/>
        </w:rPr>
        <w:t xml:space="preserve">                                                             </w:t>
      </w:r>
    </w:p>
    <w:p w14:paraId="3018722C" w14:textId="77777777" w:rsidR="00124E7E" w:rsidRDefault="00124E7E" w:rsidP="00A56654">
      <w:pPr>
        <w:jc w:val="center"/>
        <w:rPr>
          <w:rFonts w:ascii="Book Antiqua" w:hAnsi="Book Antiqua"/>
          <w:b/>
          <w:i/>
          <w:sz w:val="32"/>
          <w:szCs w:val="32"/>
        </w:rPr>
      </w:pPr>
    </w:p>
    <w:p w14:paraId="34E0C280" w14:textId="77777777" w:rsidR="00124E7E" w:rsidRDefault="00124E7E" w:rsidP="00A56654">
      <w:pPr>
        <w:jc w:val="center"/>
        <w:rPr>
          <w:rFonts w:ascii="Book Antiqua" w:hAnsi="Book Antiqua"/>
          <w:b/>
          <w:i/>
          <w:sz w:val="32"/>
          <w:szCs w:val="32"/>
        </w:rPr>
      </w:pPr>
    </w:p>
    <w:p w14:paraId="2D926B0A" w14:textId="77777777" w:rsidR="00A56654" w:rsidRPr="005D1326" w:rsidRDefault="00A56654" w:rsidP="00A56654">
      <w:pPr>
        <w:jc w:val="center"/>
        <w:rPr>
          <w:rFonts w:ascii="Book Antiqua" w:hAnsi="Book Antiqua"/>
          <w:sz w:val="32"/>
          <w:szCs w:val="32"/>
        </w:rPr>
      </w:pPr>
      <w:r w:rsidRPr="005D1326">
        <w:rPr>
          <w:rFonts w:ascii="Book Antiqua" w:hAnsi="Book Antiqua"/>
          <w:sz w:val="32"/>
          <w:szCs w:val="32"/>
        </w:rPr>
        <w:t>Good News Seminary and Bible College, Inc.</w:t>
      </w:r>
    </w:p>
    <w:p w14:paraId="65211D7F" w14:textId="77777777" w:rsidR="00A56654" w:rsidRDefault="00A56654" w:rsidP="00A56654">
      <w:pPr>
        <w:jc w:val="center"/>
        <w:rPr>
          <w:rFonts w:ascii="Book Antiqua" w:hAnsi="Book Antiqua"/>
        </w:rPr>
      </w:pPr>
    </w:p>
    <w:p w14:paraId="42757A30" w14:textId="77777777" w:rsidR="00A56654" w:rsidRDefault="00A56654" w:rsidP="00A56654">
      <w:pPr>
        <w:jc w:val="center"/>
        <w:rPr>
          <w:rFonts w:ascii="Book Antiqua" w:hAnsi="Book Antiqua"/>
        </w:rPr>
      </w:pPr>
    </w:p>
    <w:p w14:paraId="2FDD503E" w14:textId="77777777" w:rsidR="00A56654" w:rsidRDefault="00A56654" w:rsidP="00A56654">
      <w:pPr>
        <w:jc w:val="both"/>
        <w:rPr>
          <w:rFonts w:ascii="Book Antiqua" w:hAnsi="Book Antiqua"/>
        </w:rPr>
      </w:pPr>
      <w:r>
        <w:rPr>
          <w:rFonts w:ascii="Book Antiqua" w:hAnsi="Book Antiqua"/>
        </w:rPr>
        <w:t>Good News Seminary</w:t>
      </w:r>
      <w:r w:rsidR="00582653">
        <w:rPr>
          <w:rFonts w:ascii="Book Antiqua" w:hAnsi="Book Antiqua"/>
        </w:rPr>
        <w:t xml:space="preserve"> and Bible College, Inc.,</w:t>
      </w:r>
      <w:r>
        <w:rPr>
          <w:rFonts w:ascii="Book Antiqua" w:hAnsi="Book Antiqua"/>
        </w:rPr>
        <w:t xml:space="preserve"> was established in 2011, in the state of Delaware</w:t>
      </w:r>
      <w:r w:rsidR="009D2295">
        <w:rPr>
          <w:rFonts w:ascii="Book Antiqua" w:hAnsi="Book Antiqua"/>
        </w:rPr>
        <w:t>.</w:t>
      </w:r>
      <w:r>
        <w:rPr>
          <w:rFonts w:ascii="Book Antiqua" w:hAnsi="Book Antiqua"/>
        </w:rPr>
        <w:t xml:space="preserve"> </w:t>
      </w:r>
    </w:p>
    <w:p w14:paraId="585C14F7" w14:textId="77777777" w:rsidR="00A56654" w:rsidRPr="00BB3B79" w:rsidRDefault="00A56654" w:rsidP="00A56654">
      <w:pPr>
        <w:jc w:val="both"/>
        <w:rPr>
          <w:rFonts w:ascii="Book Antiqua" w:hAnsi="Book Antiqua"/>
          <w:sz w:val="24"/>
          <w:szCs w:val="24"/>
        </w:rPr>
      </w:pPr>
      <w:r w:rsidRPr="00BB3B79">
        <w:rPr>
          <w:rFonts w:ascii="Book Antiqua" w:hAnsi="Book Antiqua"/>
          <w:color w:val="002060"/>
          <w:sz w:val="24"/>
          <w:szCs w:val="24"/>
        </w:rPr>
        <w:t>NOTE TO STUDENT</w:t>
      </w:r>
      <w:r w:rsidR="009D2295">
        <w:rPr>
          <w:rFonts w:ascii="Book Antiqua" w:hAnsi="Book Antiqua"/>
          <w:sz w:val="24"/>
          <w:szCs w:val="24"/>
        </w:rPr>
        <w:t xml:space="preserve">: </w:t>
      </w:r>
      <w:r w:rsidRPr="00BB3B79">
        <w:rPr>
          <w:rFonts w:ascii="Book Antiqua" w:hAnsi="Book Antiqua"/>
          <w:sz w:val="24"/>
          <w:szCs w:val="24"/>
        </w:rPr>
        <w:t xml:space="preserve">If you are planning to transfer or forward this degree to another academic institution, it is best to inquire about scholastic compatibility ahead of time to avoid setbacks.  Additionally, GNSBC programs are not designed to satisfy credentialing or licensure requirements for professional careers. </w:t>
      </w:r>
    </w:p>
    <w:p w14:paraId="5F9D3BA5" w14:textId="77777777" w:rsidR="00A56654" w:rsidRPr="00BB3B79" w:rsidRDefault="00A56654" w:rsidP="00A56654">
      <w:pPr>
        <w:jc w:val="both"/>
        <w:rPr>
          <w:rFonts w:ascii="Book Antiqua" w:hAnsi="Book Antiqua"/>
          <w:sz w:val="24"/>
          <w:szCs w:val="24"/>
        </w:rPr>
      </w:pPr>
      <w:r w:rsidRPr="00BB3B79">
        <w:rPr>
          <w:rFonts w:ascii="Book Antiqua" w:hAnsi="Book Antiqua"/>
          <w:sz w:val="24"/>
          <w:szCs w:val="24"/>
        </w:rPr>
        <w:t xml:space="preserve"> </w:t>
      </w:r>
    </w:p>
    <w:p w14:paraId="2E0602B5" w14:textId="77777777" w:rsidR="00A56654" w:rsidRDefault="00A56654" w:rsidP="00A56654">
      <w:pPr>
        <w:jc w:val="both"/>
        <w:rPr>
          <w:rFonts w:ascii="Book Antiqua" w:hAnsi="Book Antiqua"/>
          <w:sz w:val="24"/>
          <w:szCs w:val="24"/>
        </w:rPr>
      </w:pPr>
      <w:r w:rsidRPr="00BB3B79">
        <w:rPr>
          <w:rFonts w:ascii="Book Antiqua" w:hAnsi="Book Antiqua"/>
          <w:sz w:val="24"/>
          <w:szCs w:val="24"/>
        </w:rPr>
        <w:t xml:space="preserve">GNSBC is a non-profit institution of learning that operates with religious exemption for federal and state tax purposes.  As such, GNSBC does not participate in the Department of Education student aid programs.  Claiming education credit for tuition paid to GNSBC is precluded by its religious exemption status.  The IRS does not authorize such claims.     </w:t>
      </w:r>
    </w:p>
    <w:p w14:paraId="37A2A475" w14:textId="77777777" w:rsidR="00A56654" w:rsidRDefault="00A56654" w:rsidP="00A56654">
      <w:pPr>
        <w:jc w:val="both"/>
        <w:rPr>
          <w:rFonts w:ascii="Book Antiqua" w:hAnsi="Book Antiqua"/>
          <w:sz w:val="24"/>
          <w:szCs w:val="24"/>
        </w:rPr>
      </w:pPr>
    </w:p>
    <w:p w14:paraId="758BFA03" w14:textId="77777777" w:rsidR="00124E7E" w:rsidRDefault="00124E7E" w:rsidP="00A56654">
      <w:pPr>
        <w:jc w:val="both"/>
        <w:rPr>
          <w:rFonts w:ascii="Book Antiqua" w:hAnsi="Book Antiqua"/>
          <w:sz w:val="24"/>
          <w:szCs w:val="24"/>
        </w:rPr>
      </w:pPr>
    </w:p>
    <w:p w14:paraId="1603394E" w14:textId="77777777" w:rsidR="00124E7E" w:rsidRDefault="00124E7E" w:rsidP="00A56654">
      <w:pPr>
        <w:jc w:val="both"/>
        <w:rPr>
          <w:rFonts w:ascii="Book Antiqua" w:hAnsi="Book Antiqua"/>
          <w:sz w:val="24"/>
          <w:szCs w:val="24"/>
        </w:rPr>
      </w:pPr>
    </w:p>
    <w:p w14:paraId="14BA34B0" w14:textId="77777777" w:rsidR="009D2295" w:rsidRDefault="009D2295" w:rsidP="00A56654">
      <w:pPr>
        <w:jc w:val="both"/>
        <w:rPr>
          <w:rFonts w:ascii="Book Antiqua" w:hAnsi="Book Antiqua"/>
          <w:sz w:val="24"/>
          <w:szCs w:val="24"/>
        </w:rPr>
      </w:pPr>
    </w:p>
    <w:p w14:paraId="5F87F382" w14:textId="77777777" w:rsidR="00445B52" w:rsidRDefault="00445B52" w:rsidP="00A56654">
      <w:pPr>
        <w:jc w:val="both"/>
        <w:rPr>
          <w:rFonts w:ascii="Book Antiqua" w:hAnsi="Book Antiqua"/>
          <w:sz w:val="24"/>
          <w:szCs w:val="24"/>
        </w:rPr>
      </w:pPr>
    </w:p>
    <w:p w14:paraId="725709E7" w14:textId="77777777" w:rsidR="00445B52" w:rsidRDefault="00445B52" w:rsidP="00A56654">
      <w:pPr>
        <w:jc w:val="both"/>
        <w:rPr>
          <w:rFonts w:ascii="Book Antiqua" w:hAnsi="Book Antiqua"/>
          <w:sz w:val="24"/>
          <w:szCs w:val="24"/>
        </w:rPr>
      </w:pPr>
    </w:p>
    <w:p w14:paraId="48ADD1F6" w14:textId="77777777" w:rsidR="00445B52" w:rsidRDefault="00445B52" w:rsidP="00A56654">
      <w:pPr>
        <w:jc w:val="both"/>
        <w:rPr>
          <w:rFonts w:ascii="Book Antiqua" w:hAnsi="Book Antiqua"/>
          <w:sz w:val="24"/>
          <w:szCs w:val="24"/>
        </w:rPr>
      </w:pPr>
    </w:p>
    <w:p w14:paraId="304534BA" w14:textId="77777777" w:rsidR="00445B52" w:rsidRDefault="00445B52" w:rsidP="00A56654">
      <w:pPr>
        <w:jc w:val="both"/>
        <w:rPr>
          <w:rFonts w:ascii="Book Antiqua" w:hAnsi="Book Antiqua"/>
          <w:sz w:val="24"/>
          <w:szCs w:val="24"/>
        </w:rPr>
      </w:pPr>
    </w:p>
    <w:p w14:paraId="46840520" w14:textId="77777777" w:rsidR="009D2295" w:rsidRDefault="009D2295" w:rsidP="00A56654">
      <w:pPr>
        <w:jc w:val="both"/>
        <w:rPr>
          <w:rFonts w:ascii="Book Antiqua" w:hAnsi="Book Antiqua"/>
          <w:sz w:val="24"/>
          <w:szCs w:val="24"/>
        </w:rPr>
      </w:pPr>
    </w:p>
    <w:p w14:paraId="51C57783" w14:textId="77777777" w:rsidR="009D2295" w:rsidRDefault="009D2295" w:rsidP="00A56654">
      <w:pPr>
        <w:jc w:val="both"/>
        <w:rPr>
          <w:rFonts w:ascii="Book Antiqua" w:hAnsi="Book Antiqua"/>
          <w:sz w:val="24"/>
          <w:szCs w:val="24"/>
        </w:rPr>
      </w:pPr>
    </w:p>
    <w:p w14:paraId="1F86C318" w14:textId="77777777" w:rsidR="009D2295" w:rsidRDefault="009D2295" w:rsidP="00A56654">
      <w:pPr>
        <w:jc w:val="both"/>
        <w:rPr>
          <w:rFonts w:ascii="Book Antiqua" w:hAnsi="Book Antiqua"/>
          <w:sz w:val="24"/>
          <w:szCs w:val="24"/>
        </w:rPr>
      </w:pPr>
    </w:p>
    <w:p w14:paraId="0FF735C8" w14:textId="77777777" w:rsidR="009D2295" w:rsidRDefault="009D2295" w:rsidP="00A56654">
      <w:pPr>
        <w:jc w:val="both"/>
        <w:rPr>
          <w:rFonts w:ascii="Book Antiqua" w:hAnsi="Book Antiqua"/>
          <w:sz w:val="24"/>
          <w:szCs w:val="24"/>
        </w:rPr>
      </w:pPr>
    </w:p>
    <w:p w14:paraId="19D6E6C4" w14:textId="77777777" w:rsidR="009D2295" w:rsidRDefault="009D2295" w:rsidP="00A56654">
      <w:pPr>
        <w:jc w:val="both"/>
        <w:rPr>
          <w:rFonts w:ascii="Book Antiqua" w:hAnsi="Book Antiqua"/>
          <w:sz w:val="24"/>
          <w:szCs w:val="24"/>
        </w:rPr>
      </w:pPr>
    </w:p>
    <w:p w14:paraId="645FAE04" w14:textId="77777777" w:rsidR="009D2295" w:rsidRDefault="009D2295" w:rsidP="00A56654">
      <w:pPr>
        <w:jc w:val="both"/>
        <w:rPr>
          <w:rFonts w:ascii="Book Antiqua" w:hAnsi="Book Antiqua"/>
          <w:sz w:val="24"/>
          <w:szCs w:val="24"/>
        </w:rPr>
      </w:pPr>
    </w:p>
    <w:p w14:paraId="45A3ADDD" w14:textId="77777777" w:rsidR="00A56654" w:rsidRPr="00A56654" w:rsidRDefault="00A56654" w:rsidP="00A56654">
      <w:pPr>
        <w:jc w:val="center"/>
        <w:rPr>
          <w:rFonts w:ascii="Times New Roman" w:hAnsi="Times New Roman" w:cs="Times New Roman"/>
          <w:sz w:val="28"/>
          <w:szCs w:val="28"/>
        </w:rPr>
      </w:pPr>
      <w:r w:rsidRPr="00A56654">
        <w:rPr>
          <w:rFonts w:ascii="Times New Roman" w:hAnsi="Times New Roman" w:cs="Times New Roman"/>
          <w:sz w:val="28"/>
          <w:szCs w:val="28"/>
        </w:rPr>
        <w:lastRenderedPageBreak/>
        <w:t>Good News Seminary and Bible College</w:t>
      </w:r>
    </w:p>
    <w:p w14:paraId="3351CC08" w14:textId="77777777" w:rsidR="00A56654" w:rsidRPr="00124E7E" w:rsidRDefault="00A56654" w:rsidP="00A56654">
      <w:pPr>
        <w:jc w:val="center"/>
        <w:rPr>
          <w:rFonts w:ascii="Times New Roman" w:hAnsi="Times New Roman" w:cs="Times New Roman"/>
          <w:b/>
          <w:sz w:val="32"/>
          <w:szCs w:val="32"/>
        </w:rPr>
      </w:pPr>
      <w:r w:rsidRPr="00124E7E">
        <w:rPr>
          <w:rFonts w:ascii="Times New Roman" w:hAnsi="Times New Roman" w:cs="Times New Roman"/>
          <w:b/>
          <w:sz w:val="32"/>
          <w:szCs w:val="32"/>
        </w:rPr>
        <w:t>Course Requirements</w:t>
      </w:r>
    </w:p>
    <w:p w14:paraId="640D1317" w14:textId="77777777" w:rsidR="00A56654" w:rsidRPr="00A56654" w:rsidRDefault="00A56654" w:rsidP="00A56654">
      <w:pPr>
        <w:spacing w:after="0" w:line="240" w:lineRule="auto"/>
        <w:jc w:val="both"/>
        <w:rPr>
          <w:rFonts w:ascii="Times New Roman" w:hAnsi="Times New Roman" w:cs="Times New Roman"/>
          <w:sz w:val="32"/>
          <w:szCs w:val="32"/>
        </w:rPr>
      </w:pPr>
    </w:p>
    <w:p w14:paraId="64A23E6F" w14:textId="77777777" w:rsidR="00A56654" w:rsidRPr="00A56654" w:rsidRDefault="00A56654" w:rsidP="00A56654">
      <w:pPr>
        <w:spacing w:after="0" w:line="240" w:lineRule="auto"/>
        <w:jc w:val="both"/>
        <w:rPr>
          <w:rFonts w:ascii="Times New Roman" w:hAnsi="Times New Roman" w:cs="Times New Roman"/>
          <w:sz w:val="24"/>
          <w:szCs w:val="24"/>
        </w:rPr>
      </w:pPr>
      <w:r w:rsidRPr="00A56654">
        <w:rPr>
          <w:rFonts w:ascii="Times New Roman" w:hAnsi="Times New Roman" w:cs="Times New Roman"/>
          <w:b/>
          <w:sz w:val="24"/>
          <w:szCs w:val="24"/>
        </w:rPr>
        <w:t>Associate in Biblical Studies-</w:t>
      </w:r>
      <w:r w:rsidRPr="00A56654">
        <w:rPr>
          <w:rFonts w:ascii="Times New Roman" w:hAnsi="Times New Roman" w:cs="Times New Roman"/>
          <w:sz w:val="24"/>
          <w:szCs w:val="24"/>
        </w:rPr>
        <w:t xml:space="preserve">Core Curriculum Total Credits: 60 </w:t>
      </w:r>
    </w:p>
    <w:p w14:paraId="3F420370" w14:textId="77777777" w:rsidR="00A56654" w:rsidRPr="00A56654" w:rsidRDefault="00A56654" w:rsidP="00A56654">
      <w:pPr>
        <w:spacing w:after="0" w:line="240" w:lineRule="auto"/>
        <w:jc w:val="both"/>
        <w:rPr>
          <w:rFonts w:ascii="Times New Roman" w:hAnsi="Times New Roman" w:cs="Times New Roman"/>
          <w:sz w:val="24"/>
          <w:szCs w:val="24"/>
        </w:rPr>
      </w:pPr>
      <w:r w:rsidRPr="00A56654">
        <w:rPr>
          <w:rFonts w:ascii="Times New Roman" w:hAnsi="Times New Roman" w:cs="Times New Roman"/>
          <w:b/>
          <w:sz w:val="24"/>
          <w:szCs w:val="24"/>
        </w:rPr>
        <w:tab/>
      </w:r>
      <w:r w:rsidRPr="00A56654">
        <w:rPr>
          <w:rFonts w:ascii="Times New Roman" w:hAnsi="Times New Roman" w:cs="Times New Roman"/>
          <w:sz w:val="24"/>
          <w:szCs w:val="24"/>
        </w:rPr>
        <w:t xml:space="preserve">The curriculum includes courses in Old and New Testament studies, theology, church history, evangelism, and Christian education.  GNSBC may grant, through evaluation of transferred college credits (24 maximum), a standardized Biblical competency exam and/or life experience credits (15 maximum). </w:t>
      </w:r>
    </w:p>
    <w:p w14:paraId="628AB4BB" w14:textId="77777777" w:rsidR="00A56654" w:rsidRPr="00A56654" w:rsidRDefault="00A56654" w:rsidP="00A56654">
      <w:pPr>
        <w:spacing w:after="0" w:line="240" w:lineRule="auto"/>
        <w:jc w:val="both"/>
        <w:rPr>
          <w:rFonts w:ascii="Times New Roman" w:hAnsi="Times New Roman" w:cs="Times New Roman"/>
          <w:sz w:val="24"/>
          <w:szCs w:val="24"/>
        </w:rPr>
      </w:pPr>
      <w:r w:rsidRPr="00A56654">
        <w:rPr>
          <w:rFonts w:ascii="Times New Roman" w:hAnsi="Times New Roman" w:cs="Times New Roman"/>
          <w:sz w:val="24"/>
          <w:szCs w:val="24"/>
        </w:rPr>
        <w:tab/>
      </w:r>
    </w:p>
    <w:p w14:paraId="7E4449FD" w14:textId="77777777" w:rsidR="00A56654" w:rsidRPr="00A56654" w:rsidRDefault="00A56654" w:rsidP="00A56654">
      <w:pPr>
        <w:spacing w:after="0"/>
        <w:jc w:val="center"/>
        <w:rPr>
          <w:rFonts w:ascii="Times New Roman" w:hAnsi="Times New Roman" w:cs="Times New Roman"/>
          <w:b/>
          <w:sz w:val="28"/>
          <w:szCs w:val="28"/>
        </w:rPr>
      </w:pPr>
    </w:p>
    <w:p w14:paraId="1CD769DF"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b/>
          <w:sz w:val="24"/>
          <w:szCs w:val="24"/>
        </w:rPr>
        <w:t>Bachelor of Theology B.Th</w:t>
      </w:r>
      <w:r w:rsidRPr="00A56654">
        <w:rPr>
          <w:rFonts w:ascii="Times New Roman" w:hAnsi="Times New Roman" w:cs="Times New Roman"/>
          <w:sz w:val="24"/>
          <w:szCs w:val="24"/>
        </w:rPr>
        <w:t>.-Core Curriculum Total Credits: 60 (4 credits each)</w:t>
      </w:r>
    </w:p>
    <w:p w14:paraId="0F054657"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Old Testament Survey</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58681F2B"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New Testament Survey</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r w:rsidRPr="00A56654">
        <w:rPr>
          <w:rFonts w:ascii="Times New Roman" w:hAnsi="Times New Roman" w:cs="Times New Roman"/>
          <w:sz w:val="24"/>
          <w:szCs w:val="24"/>
        </w:rPr>
        <w:tab/>
      </w:r>
    </w:p>
    <w:p w14:paraId="2D808ADD"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 to the Bible 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375C1CBF"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Life of Christ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63C7AAC5"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Introduction to Bible Study Methods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7DEF2A2B"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Life of David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5B31B552"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Introduction to Evangelism</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1D05F4D1"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Exegesis Book of Acts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088DAA3B"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Introduction to Apologetics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3DC844AB"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Christian History 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46FF268B" w14:textId="77777777" w:rsidR="00A56654" w:rsidRPr="00A56654" w:rsidRDefault="00A56654" w:rsidP="00A56654">
      <w:pPr>
        <w:ind w:firstLine="720"/>
        <w:rPr>
          <w:rFonts w:ascii="Times New Roman" w:hAnsi="Times New Roman" w:cs="Times New Roman"/>
          <w:sz w:val="24"/>
          <w:szCs w:val="24"/>
        </w:rPr>
      </w:pPr>
      <w:r w:rsidRPr="00A56654">
        <w:rPr>
          <w:rFonts w:ascii="Times New Roman" w:hAnsi="Times New Roman" w:cs="Times New Roman"/>
          <w:sz w:val="24"/>
          <w:szCs w:val="24"/>
        </w:rPr>
        <w:t>Thesis Preparation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r w:rsidRPr="00A56654">
        <w:rPr>
          <w:rFonts w:ascii="Times New Roman" w:hAnsi="Times New Roman" w:cs="Times New Roman"/>
          <w:sz w:val="24"/>
          <w:szCs w:val="24"/>
        </w:rPr>
        <w:tab/>
      </w:r>
    </w:p>
    <w:p w14:paraId="457674D8" w14:textId="77777777" w:rsidR="00A56654" w:rsidRPr="009D2295" w:rsidRDefault="00A56654" w:rsidP="00A56654">
      <w:pPr>
        <w:ind w:firstLine="720"/>
        <w:rPr>
          <w:rFonts w:ascii="Times New Roman" w:hAnsi="Times New Roman" w:cs="Times New Roman"/>
          <w:sz w:val="24"/>
          <w:szCs w:val="24"/>
        </w:rPr>
      </w:pPr>
      <w:r w:rsidRPr="009D2295">
        <w:rPr>
          <w:rFonts w:ascii="Times New Roman" w:hAnsi="Times New Roman" w:cs="Times New Roman"/>
          <w:sz w:val="24"/>
          <w:szCs w:val="24"/>
        </w:rPr>
        <w:t>(4) Four Electives *</w:t>
      </w:r>
      <w:r w:rsidRPr="009D2295">
        <w:rPr>
          <w:rFonts w:ascii="Times New Roman" w:hAnsi="Times New Roman" w:cs="Times New Roman"/>
          <w:sz w:val="24"/>
          <w:szCs w:val="24"/>
        </w:rPr>
        <w:tab/>
        <w:t>(see page 3)</w:t>
      </w:r>
      <w:r w:rsidRPr="009D2295">
        <w:rPr>
          <w:rFonts w:ascii="Times New Roman" w:hAnsi="Times New Roman" w:cs="Times New Roman"/>
          <w:sz w:val="24"/>
          <w:szCs w:val="24"/>
        </w:rPr>
        <w:tab/>
      </w:r>
      <w:r w:rsidRPr="009D2295">
        <w:rPr>
          <w:rFonts w:ascii="Times New Roman" w:hAnsi="Times New Roman" w:cs="Times New Roman"/>
          <w:sz w:val="24"/>
          <w:szCs w:val="24"/>
        </w:rPr>
        <w:tab/>
      </w:r>
      <w:r w:rsidRPr="009D2295">
        <w:rPr>
          <w:rFonts w:ascii="Times New Roman" w:hAnsi="Times New Roman" w:cs="Times New Roman"/>
          <w:sz w:val="24"/>
          <w:szCs w:val="24"/>
        </w:rPr>
        <w:tab/>
        <w:t xml:space="preserve">          16</w:t>
      </w:r>
    </w:p>
    <w:p w14:paraId="6C6D4DD8" w14:textId="77777777" w:rsidR="00A56654" w:rsidRPr="00A56654" w:rsidRDefault="00A56654" w:rsidP="00A56654">
      <w:pPr>
        <w:jc w:val="both"/>
        <w:rPr>
          <w:rFonts w:ascii="Times New Roman" w:hAnsi="Times New Roman" w:cs="Times New Roman"/>
          <w:sz w:val="24"/>
          <w:szCs w:val="24"/>
        </w:rPr>
      </w:pPr>
      <w:r w:rsidRPr="00A56654">
        <w:rPr>
          <w:rFonts w:ascii="Times New Roman" w:hAnsi="Times New Roman" w:cs="Times New Roman"/>
          <w:sz w:val="24"/>
          <w:szCs w:val="24"/>
        </w:rPr>
        <w:t>The primary purpose of the Bachelor of Theology in Theology is to equip persons with competent introductory leadership in some formal specialized ministry and congregations and other settings. It also provides the foundations for a basic understanding of theological disciplines in preparation for graduate study. It also aims to serve as a scholarly enhancement of ministerial practice in preparation for some forms of basic teaching of Theology.</w:t>
      </w:r>
    </w:p>
    <w:p w14:paraId="38504D55" w14:textId="77777777" w:rsidR="00A56654" w:rsidRPr="00A56654" w:rsidRDefault="00A56654" w:rsidP="00A56654">
      <w:pPr>
        <w:rPr>
          <w:rFonts w:ascii="Times New Roman" w:hAnsi="Times New Roman" w:cs="Times New Roman"/>
          <w:sz w:val="24"/>
          <w:szCs w:val="24"/>
        </w:rPr>
      </w:pPr>
    </w:p>
    <w:p w14:paraId="7BB38513" w14:textId="77777777" w:rsidR="00A56654" w:rsidRPr="00A56654" w:rsidRDefault="00A56654" w:rsidP="00A56654">
      <w:pPr>
        <w:rPr>
          <w:rFonts w:ascii="Times New Roman" w:hAnsi="Times New Roman" w:cs="Times New Roman"/>
          <w:sz w:val="24"/>
          <w:szCs w:val="24"/>
        </w:rPr>
      </w:pPr>
    </w:p>
    <w:p w14:paraId="310529E2" w14:textId="77777777" w:rsidR="00A56654" w:rsidRPr="00A56654" w:rsidRDefault="00A56654" w:rsidP="00A56654">
      <w:pPr>
        <w:rPr>
          <w:rFonts w:ascii="Times New Roman" w:hAnsi="Times New Roman" w:cs="Times New Roman"/>
          <w:sz w:val="24"/>
          <w:szCs w:val="24"/>
        </w:rPr>
      </w:pPr>
    </w:p>
    <w:p w14:paraId="2E247FDF" w14:textId="77777777" w:rsidR="00A56654" w:rsidRPr="00A56654" w:rsidRDefault="00A56654" w:rsidP="00A56654">
      <w:pPr>
        <w:rPr>
          <w:rFonts w:ascii="Times New Roman" w:hAnsi="Times New Roman" w:cs="Times New Roman"/>
          <w:sz w:val="24"/>
          <w:szCs w:val="24"/>
        </w:rPr>
      </w:pPr>
    </w:p>
    <w:p w14:paraId="494A4D67"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b/>
          <w:sz w:val="24"/>
          <w:szCs w:val="24"/>
        </w:rPr>
        <w:lastRenderedPageBreak/>
        <w:t>Master of Theology M.Th</w:t>
      </w:r>
      <w:r w:rsidRPr="00A56654">
        <w:rPr>
          <w:rFonts w:ascii="Times New Roman" w:hAnsi="Times New Roman" w:cs="Times New Roman"/>
          <w:sz w:val="24"/>
          <w:szCs w:val="24"/>
        </w:rPr>
        <w:t>.-Major Curriculum Total Credits: 60</w:t>
      </w:r>
    </w:p>
    <w:p w14:paraId="42883585"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Introduction to Systematic Theology</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7E7A05A1" w14:textId="77777777" w:rsidR="00A56654" w:rsidRPr="00A56654" w:rsidRDefault="00A56654" w:rsidP="00A56654">
      <w:pPr>
        <w:ind w:left="720" w:hanging="720"/>
        <w:rPr>
          <w:rFonts w:ascii="Times New Roman" w:hAnsi="Times New Roman" w:cs="Times New Roman"/>
          <w:sz w:val="24"/>
          <w:szCs w:val="24"/>
        </w:rPr>
      </w:pPr>
      <w:r w:rsidRPr="00A56654">
        <w:rPr>
          <w:rFonts w:ascii="Times New Roman" w:hAnsi="Times New Roman" w:cs="Times New Roman"/>
          <w:sz w:val="24"/>
          <w:szCs w:val="24"/>
        </w:rPr>
        <w:tab/>
        <w:t>Systematic Theology I-Christology, Pneumatology,</w:t>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2A36FB48"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 xml:space="preserve">                                                Soteriology, Ecclesiology</w:t>
      </w:r>
    </w:p>
    <w:p w14:paraId="1A52D47F" w14:textId="77777777" w:rsidR="00A56654" w:rsidRPr="00A56654" w:rsidRDefault="00A56654" w:rsidP="00A56654">
      <w:pPr>
        <w:ind w:left="720" w:hanging="720"/>
        <w:rPr>
          <w:rFonts w:ascii="Times New Roman" w:hAnsi="Times New Roman" w:cs="Times New Roman"/>
          <w:sz w:val="24"/>
          <w:szCs w:val="24"/>
        </w:rPr>
      </w:pPr>
      <w:r w:rsidRPr="00A56654">
        <w:rPr>
          <w:rFonts w:ascii="Times New Roman" w:hAnsi="Times New Roman" w:cs="Times New Roman"/>
          <w:sz w:val="24"/>
          <w:szCs w:val="24"/>
        </w:rPr>
        <w:tab/>
        <w:t>Hermeneutics I &amp; II</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76AECFB8"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Homiletics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2B63BFE7"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Christian Thought</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2CC5D6B6"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Gospel of John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3CCADD22"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Exegesis Book of Romans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4D923319"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Minor and Major Prophets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7CBF2670"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Pastoral Care</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4C328728"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Ethics</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4977D5BC"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Dissertation Preparation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154F5CB9"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Christian Counseling</w:t>
      </w:r>
      <w:r w:rsidRPr="00A56654">
        <w:rPr>
          <w:rFonts w:ascii="Times New Roman" w:hAnsi="Times New Roman" w:cs="Times New Roman"/>
          <w:sz w:val="24"/>
          <w:szCs w:val="24"/>
        </w:rPr>
        <w:tab/>
      </w:r>
      <w:r w:rsidR="00E032B3">
        <w:rPr>
          <w:rFonts w:ascii="Times New Roman" w:hAnsi="Times New Roman" w:cs="Times New Roman"/>
          <w:sz w:val="24"/>
          <w:szCs w:val="24"/>
        </w:rPr>
        <w:t>(Ministry Foundation)</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20A4ED5D" w14:textId="77777777" w:rsidR="00A56654" w:rsidRPr="00A56654" w:rsidRDefault="00A56654" w:rsidP="00A56654">
      <w:pPr>
        <w:ind w:left="720"/>
        <w:rPr>
          <w:rFonts w:ascii="Times New Roman" w:hAnsi="Times New Roman" w:cs="Times New Roman"/>
          <w:sz w:val="24"/>
          <w:szCs w:val="24"/>
        </w:rPr>
      </w:pPr>
      <w:r w:rsidRPr="00A56654">
        <w:rPr>
          <w:rFonts w:ascii="Times New Roman" w:hAnsi="Times New Roman" w:cs="Times New Roman"/>
          <w:sz w:val="24"/>
          <w:szCs w:val="24"/>
        </w:rPr>
        <w:t>Greek</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7232DF8D"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Hebrew</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t>4</w:t>
      </w:r>
    </w:p>
    <w:p w14:paraId="24B70B1A"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r>
      <w:r w:rsidRPr="009D2295">
        <w:rPr>
          <w:rFonts w:ascii="Times New Roman" w:hAnsi="Times New Roman" w:cs="Times New Roman"/>
          <w:sz w:val="24"/>
          <w:szCs w:val="24"/>
        </w:rPr>
        <w:t xml:space="preserve">(3) Three Electives * </w:t>
      </w:r>
      <w:r w:rsidRPr="009D2295">
        <w:rPr>
          <w:rFonts w:ascii="Times New Roman" w:hAnsi="Times New Roman" w:cs="Times New Roman"/>
          <w:sz w:val="24"/>
          <w:szCs w:val="24"/>
        </w:rPr>
        <w:tab/>
        <w:t xml:space="preserve">(see page 3) </w:t>
      </w:r>
    </w:p>
    <w:p w14:paraId="1D31A70F" w14:textId="77777777" w:rsidR="00A56654" w:rsidRPr="00A56654" w:rsidRDefault="00A56654" w:rsidP="00A56654">
      <w:pPr>
        <w:rPr>
          <w:rFonts w:ascii="Times New Roman" w:hAnsi="Times New Roman" w:cs="Times New Roman"/>
          <w:sz w:val="24"/>
          <w:szCs w:val="24"/>
        </w:rPr>
      </w:pPr>
    </w:p>
    <w:p w14:paraId="14E2B049" w14:textId="77777777" w:rsidR="00A56654" w:rsidRPr="00A56654" w:rsidRDefault="00A56654" w:rsidP="00A56654">
      <w:pPr>
        <w:jc w:val="both"/>
        <w:rPr>
          <w:rFonts w:ascii="Times New Roman" w:hAnsi="Times New Roman" w:cs="Times New Roman"/>
          <w:sz w:val="24"/>
          <w:szCs w:val="24"/>
        </w:rPr>
      </w:pPr>
      <w:r w:rsidRPr="00A56654">
        <w:rPr>
          <w:rFonts w:ascii="Times New Roman" w:hAnsi="Times New Roman" w:cs="Times New Roman"/>
          <w:sz w:val="24"/>
          <w:szCs w:val="24"/>
        </w:rPr>
        <w:t>The purpose of the Master of Theology in Theology is to provide a basic understanding of theological disciplines for further graduate study or for general educational purposes. The program may serve a variety of aims: further graduate study at the doctoral level, preparation and the extent that stray’s together for some forms of teaching, the scholarly enhancement a ministerial practice, or disciplined reflection on a specialized function in ministry.</w:t>
      </w:r>
    </w:p>
    <w:p w14:paraId="57919F15"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b/>
          <w:sz w:val="24"/>
          <w:szCs w:val="24"/>
        </w:rPr>
        <w:t>Doctor of Theology Th.D</w:t>
      </w:r>
      <w:r w:rsidRPr="00A56654">
        <w:rPr>
          <w:rFonts w:ascii="Times New Roman" w:hAnsi="Times New Roman" w:cs="Times New Roman"/>
          <w:sz w:val="24"/>
          <w:szCs w:val="24"/>
        </w:rPr>
        <w:t>.-Total Credits 48</w:t>
      </w:r>
    </w:p>
    <w:p w14:paraId="0890DC2C"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Dissertation</w:t>
      </w:r>
      <w:r w:rsidRPr="00A56654">
        <w:rPr>
          <w:rFonts w:ascii="Times New Roman" w:hAnsi="Times New Roman" w:cs="Times New Roman"/>
          <w:sz w:val="24"/>
          <w:szCs w:val="24"/>
        </w:rPr>
        <w:tab/>
      </w:r>
    </w:p>
    <w:p w14:paraId="385B3AE8"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t>One (1) week of outreach</w:t>
      </w:r>
    </w:p>
    <w:p w14:paraId="1EEFB598" w14:textId="77777777" w:rsidR="00A56654" w:rsidRPr="00A56654" w:rsidRDefault="00A56654" w:rsidP="00A56654">
      <w:pPr>
        <w:rPr>
          <w:rFonts w:ascii="Times New Roman" w:hAnsi="Times New Roman" w:cs="Times New Roman"/>
          <w:sz w:val="24"/>
          <w:szCs w:val="24"/>
        </w:rPr>
      </w:pP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6D163D7E" w14:textId="77777777" w:rsidR="00A56654" w:rsidRPr="00A56654" w:rsidRDefault="00A56654" w:rsidP="00A56654">
      <w:pPr>
        <w:jc w:val="both"/>
        <w:rPr>
          <w:rFonts w:ascii="Times New Roman" w:hAnsi="Times New Roman" w:cs="Times New Roman"/>
          <w:sz w:val="24"/>
          <w:szCs w:val="24"/>
        </w:rPr>
      </w:pPr>
      <w:r w:rsidRPr="00A56654">
        <w:rPr>
          <w:rFonts w:ascii="Times New Roman" w:hAnsi="Times New Roman" w:cs="Times New Roman"/>
          <w:sz w:val="24"/>
          <w:szCs w:val="24"/>
        </w:rPr>
        <w:t>The purpose of the Doctor of Theology in Theology is to provide a more advanced understanding of theological disciplines for further graduate study or for general educational purposes. The program may serve a variety of aims: preparation for some forms of teaching, the scholarly enhancement of ministerial practice, or disciplined reflection on a specialized function in theology.</w:t>
      </w:r>
    </w:p>
    <w:p w14:paraId="0941EA3C" w14:textId="77777777" w:rsidR="00B510F7" w:rsidRDefault="00B510F7" w:rsidP="00A56654">
      <w:pPr>
        <w:spacing w:after="0" w:line="240" w:lineRule="auto"/>
        <w:jc w:val="center"/>
        <w:rPr>
          <w:rFonts w:ascii="Times New Roman" w:hAnsi="Times New Roman" w:cs="Times New Roman"/>
          <w:sz w:val="32"/>
          <w:szCs w:val="32"/>
        </w:rPr>
      </w:pPr>
    </w:p>
    <w:p w14:paraId="40C3C302" w14:textId="77777777" w:rsidR="00C214D1" w:rsidRPr="009D2295" w:rsidRDefault="00C214D1" w:rsidP="00C214D1">
      <w:pPr>
        <w:jc w:val="both"/>
        <w:rPr>
          <w:rFonts w:ascii="Times New Roman" w:hAnsi="Times New Roman" w:cs="Times New Roman"/>
          <w:sz w:val="24"/>
          <w:szCs w:val="24"/>
        </w:rPr>
      </w:pPr>
      <w:r w:rsidRPr="009D2295">
        <w:rPr>
          <w:rFonts w:ascii="Times New Roman" w:hAnsi="Times New Roman" w:cs="Times New Roman"/>
          <w:sz w:val="24"/>
          <w:szCs w:val="24"/>
        </w:rPr>
        <w:t>*Electives (4 credits each)</w:t>
      </w:r>
    </w:p>
    <w:p w14:paraId="311CFAF2" w14:textId="77777777"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Counseling</w:t>
      </w:r>
    </w:p>
    <w:p w14:paraId="3FD3D9E0" w14:textId="77777777"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Leadership</w:t>
      </w:r>
    </w:p>
    <w:p w14:paraId="3D5A368C" w14:textId="77777777"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Church planning</w:t>
      </w:r>
    </w:p>
    <w:p w14:paraId="48EB8056" w14:textId="77777777"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Worship</w:t>
      </w:r>
    </w:p>
    <w:p w14:paraId="0DA7372A" w14:textId="77777777"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Prayer</w:t>
      </w:r>
    </w:p>
    <w:p w14:paraId="62FC0A84" w14:textId="77777777"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Introduction to Missions (Bachelor recommendation)</w:t>
      </w:r>
    </w:p>
    <w:p w14:paraId="7A2C55FF" w14:textId="77777777" w:rsidR="00C214D1" w:rsidRPr="009D2295" w:rsidRDefault="00C214D1" w:rsidP="00C214D1">
      <w:pPr>
        <w:numPr>
          <w:ilvl w:val="1"/>
          <w:numId w:val="2"/>
        </w:numPr>
        <w:tabs>
          <w:tab w:val="left" w:pos="4830"/>
          <w:tab w:val="left" w:pos="5160"/>
        </w:tabs>
        <w:contextualSpacing/>
        <w:rPr>
          <w:rFonts w:ascii="Times New Roman" w:hAnsi="Times New Roman" w:cs="Times New Roman"/>
          <w:sz w:val="24"/>
          <w:szCs w:val="24"/>
        </w:rPr>
      </w:pPr>
      <w:r w:rsidRPr="009D2295">
        <w:rPr>
          <w:rFonts w:ascii="Times New Roman" w:hAnsi="Times New Roman" w:cs="Times New Roman"/>
          <w:sz w:val="24"/>
          <w:szCs w:val="24"/>
        </w:rPr>
        <w:t>Pastoral Outreach (Master Recommendation)</w:t>
      </w:r>
    </w:p>
    <w:p w14:paraId="11EC14FF" w14:textId="77777777" w:rsidR="00C214D1" w:rsidRPr="009D2295" w:rsidRDefault="00C214D1" w:rsidP="00C214D1">
      <w:pPr>
        <w:jc w:val="both"/>
        <w:rPr>
          <w:rFonts w:ascii="Times New Roman" w:hAnsi="Times New Roman" w:cs="Times New Roman"/>
          <w:sz w:val="24"/>
          <w:szCs w:val="24"/>
        </w:rPr>
      </w:pPr>
    </w:p>
    <w:p w14:paraId="28EE29C5" w14:textId="77777777" w:rsidR="00C214D1" w:rsidRPr="00C214D1" w:rsidRDefault="00C214D1" w:rsidP="00C214D1">
      <w:pPr>
        <w:spacing w:after="0"/>
        <w:rPr>
          <w:rFonts w:ascii="Times New Roman" w:hAnsi="Times New Roman" w:cs="Times New Roman"/>
          <w:b/>
          <w:sz w:val="24"/>
          <w:szCs w:val="24"/>
        </w:rPr>
      </w:pPr>
    </w:p>
    <w:p w14:paraId="53C527B5" w14:textId="77777777" w:rsidR="00C214D1" w:rsidRPr="00C214D1" w:rsidRDefault="00C214D1" w:rsidP="00C214D1">
      <w:pPr>
        <w:spacing w:after="0"/>
        <w:jc w:val="center"/>
        <w:rPr>
          <w:rFonts w:ascii="Times New Roman" w:hAnsi="Times New Roman" w:cs="Times New Roman"/>
          <w:b/>
          <w:sz w:val="28"/>
          <w:szCs w:val="28"/>
        </w:rPr>
      </w:pPr>
      <w:r w:rsidRPr="00C214D1">
        <w:rPr>
          <w:rFonts w:ascii="Times New Roman" w:hAnsi="Times New Roman" w:cs="Times New Roman"/>
          <w:b/>
          <w:sz w:val="28"/>
          <w:szCs w:val="28"/>
        </w:rPr>
        <w:t>Course Descriptions</w:t>
      </w:r>
    </w:p>
    <w:p w14:paraId="4D912CFC" w14:textId="77777777" w:rsidR="00C214D1" w:rsidRPr="00C214D1" w:rsidRDefault="00C214D1" w:rsidP="00C214D1">
      <w:pPr>
        <w:spacing w:after="0"/>
        <w:jc w:val="center"/>
        <w:rPr>
          <w:rFonts w:ascii="Times New Roman" w:hAnsi="Times New Roman" w:cs="Times New Roman"/>
          <w:sz w:val="28"/>
          <w:szCs w:val="28"/>
        </w:rPr>
      </w:pPr>
    </w:p>
    <w:tbl>
      <w:tblPr>
        <w:tblW w:w="9450" w:type="dxa"/>
        <w:tblLook w:val="04A0" w:firstRow="1" w:lastRow="0" w:firstColumn="1" w:lastColumn="0" w:noHBand="0" w:noVBand="1"/>
      </w:tblPr>
      <w:tblGrid>
        <w:gridCol w:w="2980"/>
        <w:gridCol w:w="6470"/>
      </w:tblGrid>
      <w:tr w:rsidR="00C214D1" w:rsidRPr="00C214D1" w14:paraId="7944C947" w14:textId="77777777" w:rsidTr="000A74E6">
        <w:trPr>
          <w:trHeight w:val="375"/>
        </w:trPr>
        <w:tc>
          <w:tcPr>
            <w:tcW w:w="2980" w:type="dxa"/>
            <w:tcBorders>
              <w:top w:val="nil"/>
              <w:left w:val="nil"/>
              <w:bottom w:val="nil"/>
              <w:right w:val="nil"/>
            </w:tcBorders>
            <w:shd w:val="clear" w:color="auto" w:fill="auto"/>
            <w:noWrap/>
            <w:hideMark/>
          </w:tcPr>
          <w:p w14:paraId="55779E68" w14:textId="77777777" w:rsidR="00C214D1" w:rsidRPr="00C214D1" w:rsidRDefault="00C214D1" w:rsidP="00C214D1">
            <w:pPr>
              <w:spacing w:after="0" w:line="240" w:lineRule="auto"/>
              <w:jc w:val="center"/>
              <w:rPr>
                <w:rFonts w:ascii="Times New Roman" w:eastAsia="Times New Roman" w:hAnsi="Times New Roman" w:cs="Times New Roman"/>
                <w:b/>
                <w:bCs/>
                <w:color w:val="000000"/>
                <w:sz w:val="24"/>
                <w:szCs w:val="24"/>
              </w:rPr>
            </w:pPr>
            <w:bookmarkStart w:id="0" w:name="RANGE!A1:B63"/>
            <w:r w:rsidRPr="00C214D1">
              <w:rPr>
                <w:rFonts w:ascii="Times New Roman" w:eastAsia="Times New Roman" w:hAnsi="Times New Roman" w:cs="Times New Roman"/>
                <w:b/>
                <w:bCs/>
                <w:color w:val="000000"/>
                <w:sz w:val="24"/>
                <w:szCs w:val="24"/>
              </w:rPr>
              <w:t>COURSE TITLE</w:t>
            </w:r>
            <w:bookmarkEnd w:id="0"/>
          </w:p>
        </w:tc>
        <w:tc>
          <w:tcPr>
            <w:tcW w:w="6470" w:type="dxa"/>
            <w:tcBorders>
              <w:top w:val="nil"/>
              <w:left w:val="nil"/>
              <w:bottom w:val="nil"/>
              <w:right w:val="nil"/>
            </w:tcBorders>
            <w:shd w:val="clear" w:color="auto" w:fill="auto"/>
            <w:noWrap/>
            <w:vAlign w:val="bottom"/>
            <w:hideMark/>
          </w:tcPr>
          <w:p w14:paraId="6904D3F8" w14:textId="77777777" w:rsidR="00C214D1" w:rsidRPr="00C214D1" w:rsidRDefault="00C214D1" w:rsidP="00C214D1">
            <w:pPr>
              <w:spacing w:after="0" w:line="240" w:lineRule="auto"/>
              <w:ind w:right="452"/>
              <w:jc w:val="center"/>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b/>
                <w:bCs/>
                <w:color w:val="000000"/>
                <w:sz w:val="28"/>
                <w:szCs w:val="28"/>
              </w:rPr>
              <w:t xml:space="preserve">DESCRIPTION  </w:t>
            </w:r>
          </w:p>
        </w:tc>
      </w:tr>
      <w:tr w:rsidR="00C214D1" w:rsidRPr="00C214D1" w14:paraId="28CA0C43" w14:textId="77777777" w:rsidTr="000A74E6">
        <w:trPr>
          <w:trHeight w:val="375"/>
        </w:trPr>
        <w:tc>
          <w:tcPr>
            <w:tcW w:w="2980" w:type="dxa"/>
            <w:tcBorders>
              <w:top w:val="nil"/>
              <w:left w:val="nil"/>
              <w:bottom w:val="nil"/>
              <w:right w:val="nil"/>
            </w:tcBorders>
            <w:shd w:val="clear" w:color="auto" w:fill="auto"/>
            <w:noWrap/>
            <w:hideMark/>
          </w:tcPr>
          <w:p w14:paraId="5EEA901E" w14:textId="77777777"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hideMark/>
          </w:tcPr>
          <w:p w14:paraId="67A7BB51" w14:textId="77777777" w:rsidR="00C214D1" w:rsidRPr="00C214D1" w:rsidRDefault="00C214D1" w:rsidP="00C214D1">
            <w:pPr>
              <w:spacing w:after="0" w:line="240" w:lineRule="auto"/>
              <w:ind w:right="452"/>
              <w:jc w:val="center"/>
              <w:rPr>
                <w:rFonts w:ascii="Times New Roman" w:eastAsia="Times New Roman" w:hAnsi="Times New Roman" w:cs="Times New Roman"/>
                <w:sz w:val="20"/>
                <w:szCs w:val="20"/>
              </w:rPr>
            </w:pPr>
          </w:p>
        </w:tc>
      </w:tr>
      <w:tr w:rsidR="00C214D1" w:rsidRPr="00C214D1" w14:paraId="4F09BF82" w14:textId="77777777" w:rsidTr="000A74E6">
        <w:trPr>
          <w:trHeight w:val="375"/>
        </w:trPr>
        <w:tc>
          <w:tcPr>
            <w:tcW w:w="2980" w:type="dxa"/>
            <w:tcBorders>
              <w:top w:val="nil"/>
              <w:left w:val="nil"/>
              <w:bottom w:val="nil"/>
              <w:right w:val="nil"/>
            </w:tcBorders>
            <w:shd w:val="clear" w:color="auto" w:fill="auto"/>
            <w:noWrap/>
            <w:hideMark/>
          </w:tcPr>
          <w:p w14:paraId="6A452727" w14:textId="77777777" w:rsidR="00C214D1" w:rsidRPr="00C214D1" w:rsidRDefault="00C214D1" w:rsidP="00C214D1">
            <w:pPr>
              <w:spacing w:after="0" w:line="240" w:lineRule="auto"/>
              <w:jc w:val="center"/>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14:paraId="79FBE193" w14:textId="77777777" w:rsidR="00C214D1" w:rsidRPr="00C214D1" w:rsidRDefault="00C214D1" w:rsidP="00C214D1">
            <w:pPr>
              <w:spacing w:after="0" w:line="240" w:lineRule="auto"/>
              <w:ind w:right="452"/>
              <w:jc w:val="center"/>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b/>
                <w:bCs/>
                <w:color w:val="000000"/>
                <w:sz w:val="28"/>
                <w:szCs w:val="28"/>
              </w:rPr>
              <w:t>ASSOCIATE AND BACHELOR</w:t>
            </w:r>
          </w:p>
        </w:tc>
      </w:tr>
      <w:tr w:rsidR="00C214D1" w:rsidRPr="00C214D1" w14:paraId="60B946BA" w14:textId="77777777" w:rsidTr="000A74E6">
        <w:trPr>
          <w:trHeight w:val="375"/>
        </w:trPr>
        <w:tc>
          <w:tcPr>
            <w:tcW w:w="2980" w:type="dxa"/>
            <w:tcBorders>
              <w:top w:val="nil"/>
              <w:left w:val="nil"/>
              <w:bottom w:val="nil"/>
              <w:right w:val="nil"/>
            </w:tcBorders>
            <w:shd w:val="clear" w:color="auto" w:fill="auto"/>
            <w:noWrap/>
            <w:hideMark/>
          </w:tcPr>
          <w:p w14:paraId="4404C8D9" w14:textId="77777777"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hideMark/>
          </w:tcPr>
          <w:p w14:paraId="069A18E2"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12EF63CA" w14:textId="77777777" w:rsidTr="000A74E6">
        <w:trPr>
          <w:trHeight w:val="375"/>
        </w:trPr>
        <w:tc>
          <w:tcPr>
            <w:tcW w:w="2980" w:type="dxa"/>
            <w:tcBorders>
              <w:top w:val="nil"/>
              <w:left w:val="nil"/>
              <w:bottom w:val="nil"/>
              <w:right w:val="nil"/>
            </w:tcBorders>
            <w:shd w:val="clear" w:color="auto" w:fill="auto"/>
            <w:noWrap/>
          </w:tcPr>
          <w:p w14:paraId="3EDB495A" w14:textId="77777777" w:rsidR="00C214D1" w:rsidRPr="00C214D1" w:rsidRDefault="00C214D1" w:rsidP="00C214D1">
            <w:pPr>
              <w:spacing w:after="0" w:line="240" w:lineRule="auto"/>
              <w:rPr>
                <w:rFonts w:ascii="Times New Roman" w:eastAsia="Times New Roman" w:hAnsi="Times New Roman" w:cs="Times New Roman"/>
                <w:b/>
                <w:bCs/>
                <w:color w:val="FF0000"/>
                <w:sz w:val="28"/>
                <w:szCs w:val="28"/>
              </w:rPr>
            </w:pPr>
            <w:r w:rsidRPr="00C214D1">
              <w:rPr>
                <w:rFonts w:ascii="Times New Roman" w:eastAsia="Times New Roman" w:hAnsi="Times New Roman" w:cs="Times New Roman"/>
                <w:color w:val="000000" w:themeColor="text1"/>
                <w:sz w:val="24"/>
                <w:szCs w:val="24"/>
              </w:rPr>
              <w:t xml:space="preserve">Christian History I </w:t>
            </w:r>
          </w:p>
        </w:tc>
        <w:tc>
          <w:tcPr>
            <w:tcW w:w="6470" w:type="dxa"/>
            <w:tcBorders>
              <w:top w:val="nil"/>
              <w:left w:val="nil"/>
              <w:bottom w:val="nil"/>
              <w:right w:val="nil"/>
            </w:tcBorders>
            <w:shd w:val="clear" w:color="auto" w:fill="auto"/>
            <w:noWrap/>
            <w:vAlign w:val="bottom"/>
          </w:tcPr>
          <w:p w14:paraId="7D99DE3A"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hAnsi="Times New Roman" w:cs="Times New Roman"/>
                <w:sz w:val="24"/>
              </w:rPr>
              <w:t>Church History is the study of the past events of God’s people in Christ Jesus.  During this semester, we will survey the time period from Christ to the Pre-Reformation.  Topics will include theology, people, places and events.</w:t>
            </w:r>
          </w:p>
        </w:tc>
      </w:tr>
      <w:tr w:rsidR="00C214D1" w:rsidRPr="00C214D1" w14:paraId="0E82F1D5" w14:textId="77777777" w:rsidTr="000A74E6">
        <w:trPr>
          <w:trHeight w:val="375"/>
        </w:trPr>
        <w:tc>
          <w:tcPr>
            <w:tcW w:w="2980" w:type="dxa"/>
            <w:tcBorders>
              <w:top w:val="nil"/>
              <w:left w:val="nil"/>
              <w:bottom w:val="nil"/>
              <w:right w:val="nil"/>
            </w:tcBorders>
            <w:shd w:val="clear" w:color="auto" w:fill="auto"/>
            <w:noWrap/>
          </w:tcPr>
          <w:p w14:paraId="04D3F482" w14:textId="77777777"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14:paraId="5257D493"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13BABE4F" w14:textId="77777777" w:rsidTr="000A74E6">
        <w:trPr>
          <w:trHeight w:val="375"/>
        </w:trPr>
        <w:tc>
          <w:tcPr>
            <w:tcW w:w="2980" w:type="dxa"/>
            <w:tcBorders>
              <w:top w:val="nil"/>
              <w:left w:val="nil"/>
              <w:bottom w:val="nil"/>
              <w:right w:val="nil"/>
            </w:tcBorders>
            <w:shd w:val="clear" w:color="auto" w:fill="auto"/>
            <w:noWrap/>
          </w:tcPr>
          <w:p w14:paraId="50843778" w14:textId="77777777" w:rsidR="00C214D1" w:rsidRPr="00C214D1" w:rsidRDefault="00C214D1" w:rsidP="00C214D1">
            <w:pPr>
              <w:spacing w:after="0" w:line="240" w:lineRule="auto"/>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color w:val="000000" w:themeColor="text1"/>
                <w:sz w:val="24"/>
                <w:szCs w:val="24"/>
              </w:rPr>
              <w:t>Exegesis Book of Acts I       &amp; II 405</w:t>
            </w:r>
          </w:p>
        </w:tc>
        <w:tc>
          <w:tcPr>
            <w:tcW w:w="6470" w:type="dxa"/>
            <w:tcBorders>
              <w:top w:val="nil"/>
              <w:left w:val="nil"/>
              <w:bottom w:val="nil"/>
              <w:right w:val="nil"/>
            </w:tcBorders>
            <w:shd w:val="clear" w:color="auto" w:fill="auto"/>
            <w:noWrap/>
            <w:vAlign w:val="bottom"/>
          </w:tcPr>
          <w:p w14:paraId="7B50CE2E" w14:textId="77777777" w:rsidR="00C214D1" w:rsidRPr="00C214D1" w:rsidRDefault="00C214D1" w:rsidP="00C214D1">
            <w:pPr>
              <w:spacing w:after="0"/>
              <w:jc w:val="both"/>
              <w:rPr>
                <w:rFonts w:ascii="Times New Roman" w:hAnsi="Times New Roman" w:cs="Times New Roman"/>
                <w:sz w:val="24"/>
                <w:szCs w:val="24"/>
              </w:rPr>
            </w:pPr>
            <w:r w:rsidRPr="00C214D1">
              <w:rPr>
                <w:rFonts w:ascii="Times New Roman" w:hAnsi="Times New Roman" w:cs="Times New Roman"/>
                <w:sz w:val="24"/>
                <w:szCs w:val="24"/>
              </w:rPr>
              <w:t>An examination of the Book of Acts focusing upon the principles found in the New Testament church.</w:t>
            </w:r>
          </w:p>
          <w:p w14:paraId="6602C7E0" w14:textId="77777777" w:rsidR="00C214D1" w:rsidRPr="00C214D1" w:rsidRDefault="00C214D1" w:rsidP="00C214D1">
            <w:pPr>
              <w:spacing w:after="0" w:line="240" w:lineRule="auto"/>
              <w:ind w:right="452"/>
              <w:jc w:val="both"/>
              <w:rPr>
                <w:rFonts w:ascii="Times New Roman" w:eastAsia="Times New Roman" w:hAnsi="Times New Roman" w:cs="Times New Roman"/>
                <w:sz w:val="24"/>
                <w:szCs w:val="24"/>
              </w:rPr>
            </w:pPr>
          </w:p>
        </w:tc>
      </w:tr>
      <w:tr w:rsidR="00C214D1" w:rsidRPr="00C214D1" w14:paraId="3EB498A6" w14:textId="77777777" w:rsidTr="000A74E6">
        <w:trPr>
          <w:trHeight w:val="375"/>
        </w:trPr>
        <w:tc>
          <w:tcPr>
            <w:tcW w:w="2980" w:type="dxa"/>
            <w:tcBorders>
              <w:top w:val="nil"/>
              <w:left w:val="nil"/>
              <w:bottom w:val="nil"/>
              <w:right w:val="nil"/>
            </w:tcBorders>
            <w:shd w:val="clear" w:color="auto" w:fill="auto"/>
            <w:noWrap/>
          </w:tcPr>
          <w:p w14:paraId="7E239FAF" w14:textId="77777777"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14:paraId="37B1E540"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3BBBE480" w14:textId="77777777" w:rsidTr="000A74E6">
        <w:trPr>
          <w:trHeight w:val="375"/>
        </w:trPr>
        <w:tc>
          <w:tcPr>
            <w:tcW w:w="2980" w:type="dxa"/>
            <w:tcBorders>
              <w:top w:val="nil"/>
              <w:left w:val="nil"/>
              <w:bottom w:val="nil"/>
              <w:right w:val="nil"/>
            </w:tcBorders>
            <w:shd w:val="clear" w:color="auto" w:fill="auto"/>
            <w:noWrap/>
          </w:tcPr>
          <w:p w14:paraId="3150EE53" w14:textId="77777777" w:rsidR="00C214D1" w:rsidRPr="00C214D1" w:rsidRDefault="00C214D1" w:rsidP="00C214D1">
            <w:pPr>
              <w:spacing w:after="0" w:line="240" w:lineRule="auto"/>
              <w:rPr>
                <w:rFonts w:ascii="Times New Roman" w:eastAsia="Times New Roman" w:hAnsi="Times New Roman" w:cs="Times New Roman"/>
                <w:b/>
                <w:bCs/>
                <w:color w:val="000000"/>
                <w:sz w:val="28"/>
                <w:szCs w:val="28"/>
              </w:rPr>
            </w:pPr>
            <w:r w:rsidRPr="00C214D1">
              <w:rPr>
                <w:rFonts w:ascii="Times New Roman" w:eastAsia="Times New Roman" w:hAnsi="Times New Roman" w:cs="Times New Roman"/>
                <w:sz w:val="24"/>
                <w:szCs w:val="24"/>
              </w:rPr>
              <w:t xml:space="preserve"> Inductive Bible Study 100</w:t>
            </w:r>
          </w:p>
        </w:tc>
        <w:tc>
          <w:tcPr>
            <w:tcW w:w="6470" w:type="dxa"/>
            <w:tcBorders>
              <w:top w:val="nil"/>
              <w:left w:val="nil"/>
              <w:bottom w:val="nil"/>
              <w:right w:val="nil"/>
            </w:tcBorders>
            <w:shd w:val="clear" w:color="auto" w:fill="auto"/>
            <w:noWrap/>
            <w:vAlign w:val="bottom"/>
          </w:tcPr>
          <w:p w14:paraId="08D3ADB6"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“Inductive” defined is a way to describe something that leads to something else. When we apply it to reasoning it means you collect information and draw conclusions from what you observe. It relates to reasoning. This course is intended to teach the art and science of reading the Bible. It is designed to expose and help the student to understand, apply, and experience the awesome power of God’s Words in our lives. It will promote the cultivation of spiritual nourishment.</w:t>
            </w:r>
          </w:p>
        </w:tc>
      </w:tr>
      <w:tr w:rsidR="00C214D1" w:rsidRPr="00C214D1" w14:paraId="04E5F909" w14:textId="77777777" w:rsidTr="000A74E6">
        <w:trPr>
          <w:trHeight w:val="375"/>
        </w:trPr>
        <w:tc>
          <w:tcPr>
            <w:tcW w:w="2980" w:type="dxa"/>
            <w:tcBorders>
              <w:top w:val="nil"/>
              <w:left w:val="nil"/>
              <w:bottom w:val="nil"/>
              <w:right w:val="nil"/>
            </w:tcBorders>
            <w:shd w:val="clear" w:color="auto" w:fill="auto"/>
            <w:noWrap/>
          </w:tcPr>
          <w:p w14:paraId="3239E3FC" w14:textId="77777777"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14:paraId="71EBFA15"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14:paraId="7BE3E7E4" w14:textId="77777777" w:rsidTr="000A74E6">
        <w:trPr>
          <w:trHeight w:val="375"/>
        </w:trPr>
        <w:tc>
          <w:tcPr>
            <w:tcW w:w="2980" w:type="dxa"/>
            <w:tcBorders>
              <w:top w:val="nil"/>
              <w:left w:val="nil"/>
              <w:bottom w:val="nil"/>
              <w:right w:val="nil"/>
            </w:tcBorders>
            <w:shd w:val="clear" w:color="auto" w:fill="auto"/>
            <w:noWrap/>
          </w:tcPr>
          <w:p w14:paraId="058F760F" w14:textId="77777777" w:rsidR="00C214D1" w:rsidRPr="00C214D1" w:rsidRDefault="00C214D1" w:rsidP="00C214D1">
            <w:pPr>
              <w:spacing w:after="0" w:line="240" w:lineRule="auto"/>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t>Introduction to Apologetics 101</w:t>
            </w:r>
          </w:p>
        </w:tc>
        <w:tc>
          <w:tcPr>
            <w:tcW w:w="6470" w:type="dxa"/>
            <w:tcBorders>
              <w:top w:val="nil"/>
              <w:left w:val="nil"/>
              <w:bottom w:val="nil"/>
              <w:right w:val="nil"/>
            </w:tcBorders>
            <w:shd w:val="clear" w:color="auto" w:fill="auto"/>
            <w:noWrap/>
            <w:vAlign w:val="bottom"/>
          </w:tcPr>
          <w:p w14:paraId="6BB0E23B" w14:textId="77777777" w:rsidR="00C214D1" w:rsidRPr="00C214D1" w:rsidRDefault="00C214D1" w:rsidP="00C214D1">
            <w:pPr>
              <w:spacing w:after="0" w:line="240" w:lineRule="auto"/>
              <w:ind w:right="452"/>
              <w:jc w:val="both"/>
              <w:rPr>
                <w:rFonts w:ascii="Times New Roman" w:eastAsia="Times New Roman" w:hAnsi="Times New Roman" w:cs="Times New Roman"/>
                <w:sz w:val="24"/>
                <w:szCs w:val="24"/>
              </w:rPr>
            </w:pPr>
            <w:r w:rsidRPr="00C214D1">
              <w:rPr>
                <w:rFonts w:ascii="Times New Roman" w:hAnsi="Times New Roman" w:cs="Times New Roman"/>
                <w:color w:val="000000" w:themeColor="text1"/>
                <w:sz w:val="24"/>
                <w:szCs w:val="24"/>
              </w:rPr>
              <w:t>The student will be taught how to defend their religious beliefs by way of exegesis.</w:t>
            </w:r>
          </w:p>
        </w:tc>
      </w:tr>
      <w:tr w:rsidR="00C214D1" w:rsidRPr="00C214D1" w14:paraId="6549DB42" w14:textId="77777777" w:rsidTr="000A74E6">
        <w:trPr>
          <w:trHeight w:val="375"/>
        </w:trPr>
        <w:tc>
          <w:tcPr>
            <w:tcW w:w="2980" w:type="dxa"/>
            <w:tcBorders>
              <w:top w:val="nil"/>
              <w:left w:val="nil"/>
              <w:bottom w:val="nil"/>
              <w:right w:val="nil"/>
            </w:tcBorders>
            <w:shd w:val="clear" w:color="auto" w:fill="auto"/>
            <w:noWrap/>
          </w:tcPr>
          <w:p w14:paraId="71441CC5" w14:textId="77777777" w:rsidR="00C214D1" w:rsidRPr="00C214D1" w:rsidRDefault="00C214D1" w:rsidP="00C214D1">
            <w:pPr>
              <w:spacing w:after="0" w:line="240" w:lineRule="auto"/>
              <w:jc w:val="center"/>
              <w:rPr>
                <w:rFonts w:ascii="Times New Roman" w:eastAsia="Times New Roman" w:hAnsi="Times New Roman" w:cs="Times New Roman"/>
                <w:b/>
                <w:bCs/>
                <w:color w:val="000000"/>
                <w:sz w:val="28"/>
                <w:szCs w:val="28"/>
              </w:rPr>
            </w:pPr>
          </w:p>
        </w:tc>
        <w:tc>
          <w:tcPr>
            <w:tcW w:w="6470" w:type="dxa"/>
            <w:tcBorders>
              <w:top w:val="nil"/>
              <w:left w:val="nil"/>
              <w:bottom w:val="nil"/>
              <w:right w:val="nil"/>
            </w:tcBorders>
            <w:shd w:val="clear" w:color="auto" w:fill="auto"/>
            <w:noWrap/>
            <w:vAlign w:val="bottom"/>
          </w:tcPr>
          <w:p w14:paraId="5D10B703"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73DA5733" w14:textId="77777777" w:rsidTr="000A74E6">
        <w:trPr>
          <w:trHeight w:val="1260"/>
        </w:trPr>
        <w:tc>
          <w:tcPr>
            <w:tcW w:w="2980" w:type="dxa"/>
            <w:tcBorders>
              <w:top w:val="nil"/>
              <w:left w:val="nil"/>
              <w:bottom w:val="nil"/>
              <w:right w:val="nil"/>
            </w:tcBorders>
            <w:shd w:val="clear" w:color="auto" w:fill="auto"/>
            <w:noWrap/>
          </w:tcPr>
          <w:p w14:paraId="5D6D65C4"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lastRenderedPageBreak/>
              <w:t>Introduction to Bible 103</w:t>
            </w:r>
          </w:p>
        </w:tc>
        <w:tc>
          <w:tcPr>
            <w:tcW w:w="6470" w:type="dxa"/>
            <w:tcBorders>
              <w:top w:val="nil"/>
              <w:left w:val="nil"/>
              <w:bottom w:val="nil"/>
              <w:right w:val="nil"/>
            </w:tcBorders>
            <w:shd w:val="clear" w:color="auto" w:fill="auto"/>
            <w:vAlign w:val="bottom"/>
          </w:tcPr>
          <w:p w14:paraId="48E5F488"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The student will learn and understand the methods taught by the textbook (“How To Read the Bible Like a Seminary Professor”).  They will be able to relate to the pragmatics of the Bible and know the rules that guide our interpretation.</w:t>
            </w:r>
          </w:p>
          <w:p w14:paraId="38E2E790"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 xml:space="preserve">  </w:t>
            </w:r>
          </w:p>
        </w:tc>
      </w:tr>
      <w:tr w:rsidR="00C214D1" w:rsidRPr="00C214D1" w14:paraId="287C4C17" w14:textId="77777777" w:rsidTr="000A74E6">
        <w:trPr>
          <w:trHeight w:val="405"/>
        </w:trPr>
        <w:tc>
          <w:tcPr>
            <w:tcW w:w="2980" w:type="dxa"/>
            <w:tcBorders>
              <w:top w:val="nil"/>
              <w:left w:val="nil"/>
              <w:bottom w:val="nil"/>
              <w:right w:val="nil"/>
            </w:tcBorders>
            <w:shd w:val="clear" w:color="auto" w:fill="auto"/>
            <w:noWrap/>
          </w:tcPr>
          <w:p w14:paraId="1A504234"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14:paraId="14089657"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6F44F69A" w14:textId="77777777" w:rsidTr="000A74E6">
        <w:trPr>
          <w:trHeight w:val="1575"/>
        </w:trPr>
        <w:tc>
          <w:tcPr>
            <w:tcW w:w="2980" w:type="dxa"/>
            <w:tcBorders>
              <w:top w:val="nil"/>
              <w:left w:val="nil"/>
              <w:bottom w:val="nil"/>
              <w:right w:val="nil"/>
            </w:tcBorders>
            <w:shd w:val="clear" w:color="auto" w:fill="auto"/>
            <w:noWrap/>
          </w:tcPr>
          <w:p w14:paraId="437FE8F2"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Introduction to Missions 241</w:t>
            </w:r>
          </w:p>
        </w:tc>
        <w:tc>
          <w:tcPr>
            <w:tcW w:w="6470" w:type="dxa"/>
            <w:tcBorders>
              <w:top w:val="nil"/>
              <w:left w:val="nil"/>
              <w:bottom w:val="nil"/>
              <w:right w:val="nil"/>
            </w:tcBorders>
            <w:shd w:val="clear" w:color="auto" w:fill="auto"/>
            <w:vAlign w:val="bottom"/>
          </w:tcPr>
          <w:p w14:paraId="1D18568C" w14:textId="77777777" w:rsidR="00C214D1" w:rsidRPr="00C214D1" w:rsidRDefault="00C214D1" w:rsidP="00C214D1">
            <w:pPr>
              <w:spacing w:after="0"/>
              <w:jc w:val="both"/>
              <w:rPr>
                <w:rFonts w:ascii="Times New Roman" w:hAnsi="Times New Roman" w:cs="Times New Roman"/>
                <w:sz w:val="24"/>
                <w:szCs w:val="24"/>
              </w:rPr>
            </w:pPr>
            <w:r w:rsidRPr="00C214D1">
              <w:rPr>
                <w:rFonts w:ascii="Times New Roman" w:hAnsi="Times New Roman" w:cs="Times New Roman"/>
                <w:i/>
                <w:iCs/>
                <w:sz w:val="24"/>
                <w:szCs w:val="24"/>
                <w:bdr w:val="none" w:sz="0" w:space="0" w:color="auto" w:frame="1"/>
              </w:rPr>
              <w:t>Missions by the Book</w:t>
            </w:r>
            <w:r w:rsidRPr="00C214D1">
              <w:rPr>
                <w:rFonts w:ascii="Times New Roman" w:hAnsi="Times New Roman" w:cs="Times New Roman"/>
                <w:sz w:val="24"/>
                <w:szCs w:val="24"/>
              </w:rPr>
              <w:t xml:space="preserve"> contains a light critique of the </w:t>
            </w:r>
            <w:r w:rsidRPr="00C214D1">
              <w:rPr>
                <w:rFonts w:ascii="Times New Roman" w:hAnsi="Times New Roman" w:cs="Times New Roman"/>
                <w:sz w:val="24"/>
                <w:szCs w:val="24"/>
                <w:shd w:val="clear" w:color="auto" w:fill="FFFFFF"/>
              </w:rPr>
              <w:t xml:space="preserve">Church Planting Movement (CPM) and the Disciple Making Movement (DMM). </w:t>
            </w:r>
            <w:r w:rsidRPr="00C214D1">
              <w:rPr>
                <w:rFonts w:ascii="Times New Roman" w:hAnsi="Times New Roman" w:cs="Times New Roman"/>
                <w:sz w:val="24"/>
                <w:szCs w:val="24"/>
              </w:rPr>
              <w:t xml:space="preserve">The critique, it is written from </w:t>
            </w:r>
            <w:r w:rsidRPr="00C214D1">
              <w:rPr>
                <w:rFonts w:ascii="Times New Roman" w:hAnsi="Times New Roman" w:cs="Times New Roman"/>
                <w:color w:val="0A0A0A"/>
                <w:sz w:val="24"/>
                <w:szCs w:val="24"/>
              </w:rPr>
              <w:t>a positive stance advocating a biblical basis of missions (and thus the book’s title). One of the main points is that the Bible gives us a method for missions, and we are not to depart from that method  (</w:t>
            </w:r>
            <w:proofErr w:type="spellStart"/>
            <w:r w:rsidRPr="009D2295">
              <w:fldChar w:fldCharType="begin"/>
            </w:r>
            <w:r w:rsidRPr="009D2295">
              <w:rPr>
                <w:sz w:val="24"/>
                <w:szCs w:val="24"/>
              </w:rPr>
              <w:instrText>HYPERLINK "https://cpmcritic.com/category/proclamation/" \t "_blank"</w:instrText>
            </w:r>
            <w:r w:rsidRPr="009D2295">
              <w:fldChar w:fldCharType="separate"/>
            </w:r>
            <w:r w:rsidR="009D2295" w:rsidRPr="009D2295">
              <w:t>p</w:t>
            </w:r>
            <w:r w:rsidR="009D2295">
              <w:rPr>
                <w:rFonts w:ascii="Times New Roman" w:hAnsi="Times New Roman" w:cs="Times New Roman"/>
                <w:sz w:val="24"/>
                <w:szCs w:val="24"/>
                <w:u w:val="single"/>
                <w:bdr w:val="none" w:sz="0" w:space="0" w:color="auto" w:frame="1"/>
              </w:rPr>
              <w:t>roclamation</w:t>
            </w:r>
            <w:r w:rsidR="00582653">
              <w:rPr>
                <w:rFonts w:ascii="Times New Roman" w:hAnsi="Times New Roman" w:cs="Times New Roman"/>
                <w:sz w:val="24"/>
                <w:szCs w:val="24"/>
                <w:u w:val="single"/>
                <w:bdr w:val="none" w:sz="0" w:space="0" w:color="auto" w:frame="1"/>
              </w:rPr>
              <w:t>al</w:t>
            </w:r>
            <w:proofErr w:type="spellEnd"/>
            <w:r w:rsidR="00582653">
              <w:rPr>
                <w:rFonts w:ascii="Times New Roman" w:hAnsi="Times New Roman" w:cs="Times New Roman"/>
                <w:sz w:val="24"/>
                <w:szCs w:val="24"/>
                <w:u w:val="single"/>
                <w:bdr w:val="none" w:sz="0" w:space="0" w:color="auto" w:frame="1"/>
              </w:rPr>
              <w:t xml:space="preserve"> </w:t>
            </w:r>
            <w:r w:rsidRPr="009D2295">
              <w:rPr>
                <w:rFonts w:ascii="Times New Roman" w:hAnsi="Times New Roman" w:cs="Times New Roman"/>
                <w:sz w:val="24"/>
                <w:szCs w:val="24"/>
                <w:u w:val="single"/>
                <w:bdr w:val="none" w:sz="0" w:space="0" w:color="auto" w:frame="1"/>
              </w:rPr>
              <w:t>model</w:t>
            </w:r>
            <w:r w:rsidRPr="009D2295">
              <w:rPr>
                <w:rFonts w:ascii="Times New Roman" w:hAnsi="Times New Roman" w:cs="Times New Roman"/>
                <w:sz w:val="24"/>
                <w:szCs w:val="24"/>
                <w:u w:val="single"/>
                <w:bdr w:val="none" w:sz="0" w:space="0" w:color="auto" w:frame="1"/>
              </w:rPr>
              <w:fldChar w:fldCharType="end"/>
            </w:r>
            <w:r w:rsidRPr="009D2295">
              <w:rPr>
                <w:rFonts w:ascii="Times New Roman" w:hAnsi="Times New Roman" w:cs="Times New Roman"/>
                <w:sz w:val="24"/>
                <w:szCs w:val="24"/>
              </w:rPr>
              <w:t xml:space="preserve">). </w:t>
            </w:r>
            <w:r w:rsidRPr="00C214D1">
              <w:rPr>
                <w:rFonts w:ascii="Times New Roman" w:hAnsi="Times New Roman" w:cs="Times New Roman"/>
                <w:color w:val="0A0A0A"/>
                <w:sz w:val="24"/>
                <w:szCs w:val="24"/>
              </w:rPr>
              <w:t>The authors also cover numerous other topics, including the role of the Holy Spirit in missions, the theology of the church in missions, missionary suffering, the scope of the missions (the “nations”), the motivation for missions, and the exclusivism of Christ—among others.</w:t>
            </w:r>
          </w:p>
          <w:p w14:paraId="49BCE90A"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78C5B68A" w14:textId="77777777" w:rsidTr="000A74E6">
        <w:trPr>
          <w:trHeight w:val="540"/>
        </w:trPr>
        <w:tc>
          <w:tcPr>
            <w:tcW w:w="2980" w:type="dxa"/>
            <w:tcBorders>
              <w:top w:val="nil"/>
              <w:left w:val="nil"/>
              <w:bottom w:val="nil"/>
              <w:right w:val="nil"/>
            </w:tcBorders>
            <w:shd w:val="clear" w:color="auto" w:fill="auto"/>
            <w:noWrap/>
          </w:tcPr>
          <w:p w14:paraId="43B56735"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14:paraId="2145406F"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3E7CB61C" w14:textId="77777777" w:rsidTr="000A74E6">
        <w:trPr>
          <w:trHeight w:val="540"/>
        </w:trPr>
        <w:tc>
          <w:tcPr>
            <w:tcW w:w="2980" w:type="dxa"/>
            <w:tcBorders>
              <w:top w:val="nil"/>
              <w:left w:val="nil"/>
              <w:bottom w:val="nil"/>
              <w:right w:val="nil"/>
            </w:tcBorders>
            <w:shd w:val="clear" w:color="auto" w:fill="auto"/>
            <w:noWrap/>
          </w:tcPr>
          <w:p w14:paraId="53F8D2A1"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Life of Christ I &amp; II 90</w:t>
            </w:r>
          </w:p>
        </w:tc>
        <w:tc>
          <w:tcPr>
            <w:tcW w:w="6470" w:type="dxa"/>
            <w:tcBorders>
              <w:top w:val="nil"/>
              <w:left w:val="nil"/>
              <w:bottom w:val="nil"/>
              <w:right w:val="nil"/>
            </w:tcBorders>
            <w:shd w:val="clear" w:color="auto" w:fill="auto"/>
            <w:vAlign w:val="bottom"/>
          </w:tcPr>
          <w:p w14:paraId="0BB54621" w14:textId="77777777" w:rsidR="00C214D1" w:rsidRPr="00C214D1" w:rsidRDefault="00C214D1" w:rsidP="00C214D1">
            <w:pPr>
              <w:spacing w:after="0" w:line="240" w:lineRule="auto"/>
              <w:jc w:val="both"/>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 xml:space="preserve">The author, Dr. J. Dwight Pentecost, focuses on the literal method that Jesus Christ was introduced to the nation Israel as her Messiah. Momentarily he recounts his earlier years when he followed the customary geographical approach to the examination of the life of Christ. </w:t>
            </w:r>
          </w:p>
          <w:p w14:paraId="44501915" w14:textId="77777777" w:rsidR="00C214D1" w:rsidRPr="00C214D1" w:rsidRDefault="00C214D1" w:rsidP="00C214D1">
            <w:pPr>
              <w:spacing w:after="0" w:line="240" w:lineRule="auto"/>
              <w:jc w:val="both"/>
              <w:rPr>
                <w:rFonts w:asciiTheme="majorHAnsi" w:eastAsia="Times New Roman" w:hAnsiTheme="majorHAnsi" w:cstheme="majorHAnsi"/>
              </w:rPr>
            </w:pPr>
            <w:r w:rsidRPr="00C214D1">
              <w:rPr>
                <w:rFonts w:ascii="Times New Roman" w:eastAsia="Times New Roman" w:hAnsi="Times New Roman" w:cs="Times New Roman"/>
                <w:sz w:val="24"/>
                <w:szCs w:val="24"/>
              </w:rPr>
              <w:t>It became evident to Dr. Pentecost that he desired to emphasize the life of Jesus Christ from a different theme which is presented in this textbook. This textbook directs the reader to a fresh look beyond the geographical spectrum and places the focus on a walk through the authenticated life of Jesus Christ. The author reaches to track the expansion and the presentation of the person and work of the Lord Jesus Christ and to show the contribution that each individual incident makes to the overall development. In the Person of Christ we can better understand the facts of His humanity and His divinity</w:t>
            </w:r>
            <w:r w:rsidRPr="00C214D1">
              <w:rPr>
                <w:rFonts w:asciiTheme="majorHAnsi" w:eastAsia="Times New Roman" w:hAnsiTheme="majorHAnsi" w:cstheme="majorHAnsi"/>
              </w:rPr>
              <w:t>.</w:t>
            </w:r>
          </w:p>
          <w:p w14:paraId="4FDF2434"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11A0F829" w14:textId="77777777" w:rsidTr="000A74E6">
        <w:trPr>
          <w:trHeight w:val="540"/>
        </w:trPr>
        <w:tc>
          <w:tcPr>
            <w:tcW w:w="2980" w:type="dxa"/>
            <w:tcBorders>
              <w:top w:val="nil"/>
              <w:left w:val="nil"/>
              <w:bottom w:val="nil"/>
              <w:right w:val="nil"/>
            </w:tcBorders>
            <w:shd w:val="clear" w:color="auto" w:fill="auto"/>
            <w:noWrap/>
          </w:tcPr>
          <w:p w14:paraId="51631422"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14:paraId="61082C86"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4569BD1A" w14:textId="77777777" w:rsidTr="000A74E6">
        <w:trPr>
          <w:trHeight w:val="540"/>
        </w:trPr>
        <w:tc>
          <w:tcPr>
            <w:tcW w:w="2980" w:type="dxa"/>
            <w:tcBorders>
              <w:top w:val="nil"/>
              <w:left w:val="nil"/>
              <w:bottom w:val="nil"/>
              <w:right w:val="nil"/>
            </w:tcBorders>
            <w:shd w:val="clear" w:color="auto" w:fill="auto"/>
            <w:noWrap/>
          </w:tcPr>
          <w:p w14:paraId="675CEA73"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color w:val="000000"/>
                <w:sz w:val="24"/>
                <w:szCs w:val="24"/>
              </w:rPr>
              <w:t>Life of David I &amp; II 110</w:t>
            </w:r>
          </w:p>
        </w:tc>
        <w:tc>
          <w:tcPr>
            <w:tcW w:w="6470" w:type="dxa"/>
            <w:tcBorders>
              <w:top w:val="nil"/>
              <w:left w:val="nil"/>
              <w:bottom w:val="nil"/>
              <w:right w:val="nil"/>
            </w:tcBorders>
            <w:shd w:val="clear" w:color="auto" w:fill="auto"/>
            <w:vAlign w:val="bottom"/>
          </w:tcPr>
          <w:p w14:paraId="729B2866"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 xml:space="preserve">David’s life shows us how we can learn from a man who was utterly human but reached for the divine. David was a shepherd and a king; a soldier and a poet; a sinner and a saint. Despite his many faults, David became a man who wondrously understood and reflected the mind of a perfect God. Both men and women will find themselves identifying with David's struggles and triumphs, giving them a glimpse </w:t>
            </w:r>
            <w:r w:rsidRPr="00C214D1">
              <w:rPr>
                <w:rFonts w:ascii="Times New Roman" w:eastAsia="Times New Roman" w:hAnsi="Times New Roman" w:cs="Times New Roman"/>
                <w:color w:val="000000"/>
                <w:sz w:val="24"/>
                <w:szCs w:val="24"/>
              </w:rPr>
              <w:lastRenderedPageBreak/>
              <w:t>of how God is continually shaping them as well. The turbulent and triumphant incidents in the life of the shepherd-king David illustrate that truth most clearly.  During this study, you will have an opportunity to analysis and gain understanding of David's great faith in the midst of trouble and tranquility, and how we can draw closer to God and come into a better understanding of His grace and salvation:</w:t>
            </w:r>
          </w:p>
        </w:tc>
      </w:tr>
      <w:tr w:rsidR="00C214D1" w:rsidRPr="00C214D1" w14:paraId="76EF9B58" w14:textId="77777777" w:rsidTr="000A74E6">
        <w:trPr>
          <w:trHeight w:val="540"/>
        </w:trPr>
        <w:tc>
          <w:tcPr>
            <w:tcW w:w="2980" w:type="dxa"/>
            <w:tcBorders>
              <w:top w:val="nil"/>
              <w:left w:val="nil"/>
              <w:bottom w:val="nil"/>
              <w:right w:val="nil"/>
            </w:tcBorders>
            <w:shd w:val="clear" w:color="auto" w:fill="auto"/>
            <w:noWrap/>
          </w:tcPr>
          <w:p w14:paraId="04886571"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14:paraId="7FA84F1A"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55F377E7" w14:textId="77777777" w:rsidTr="000A74E6">
        <w:trPr>
          <w:trHeight w:val="540"/>
        </w:trPr>
        <w:tc>
          <w:tcPr>
            <w:tcW w:w="2980" w:type="dxa"/>
            <w:tcBorders>
              <w:top w:val="nil"/>
              <w:left w:val="nil"/>
              <w:bottom w:val="nil"/>
              <w:right w:val="nil"/>
            </w:tcBorders>
            <w:shd w:val="clear" w:color="auto" w:fill="auto"/>
            <w:noWrap/>
          </w:tcPr>
          <w:p w14:paraId="61276565"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color w:val="000000"/>
                <w:sz w:val="24"/>
                <w:szCs w:val="24"/>
              </w:rPr>
              <w:t>New Testament Survey 102</w:t>
            </w:r>
          </w:p>
        </w:tc>
        <w:tc>
          <w:tcPr>
            <w:tcW w:w="6470" w:type="dxa"/>
            <w:tcBorders>
              <w:top w:val="nil"/>
              <w:left w:val="nil"/>
              <w:bottom w:val="nil"/>
              <w:right w:val="nil"/>
            </w:tcBorders>
            <w:shd w:val="clear" w:color="auto" w:fill="auto"/>
            <w:vAlign w:val="bottom"/>
          </w:tcPr>
          <w:p w14:paraId="3F69B938"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This course is an introductory overview of the New Testament from Matthew to Revelation. We will focus on the Gospel and the Kingdom of God, as well as the formation of the Church, with an emphasis on how this impacts the mission of the Church today. Though every professor thinks their class is the most important study, we may confidently say that this study is vital to your personal journey and continued growth as a disciple of Jesus Christ, to your understanding of essential elements of the Christian faith that will help you as you prepare to lead your community to faith in and maturation as disciples of Jesus Christ, and to be equipped to fulfill your role in the mission of God’s people.</w:t>
            </w:r>
          </w:p>
        </w:tc>
      </w:tr>
      <w:tr w:rsidR="00C214D1" w:rsidRPr="00C214D1" w14:paraId="296FF04B" w14:textId="77777777" w:rsidTr="000A74E6">
        <w:trPr>
          <w:trHeight w:val="540"/>
        </w:trPr>
        <w:tc>
          <w:tcPr>
            <w:tcW w:w="2980" w:type="dxa"/>
            <w:tcBorders>
              <w:top w:val="nil"/>
              <w:left w:val="nil"/>
              <w:bottom w:val="nil"/>
              <w:right w:val="nil"/>
            </w:tcBorders>
            <w:shd w:val="clear" w:color="auto" w:fill="auto"/>
            <w:noWrap/>
          </w:tcPr>
          <w:p w14:paraId="784BBB98"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vAlign w:val="bottom"/>
          </w:tcPr>
          <w:p w14:paraId="0C68BEE4"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73B5C190" w14:textId="77777777" w:rsidTr="000A74E6">
        <w:trPr>
          <w:trHeight w:val="1575"/>
        </w:trPr>
        <w:tc>
          <w:tcPr>
            <w:tcW w:w="2980" w:type="dxa"/>
            <w:tcBorders>
              <w:top w:val="nil"/>
              <w:left w:val="nil"/>
              <w:bottom w:val="nil"/>
              <w:right w:val="nil"/>
            </w:tcBorders>
            <w:shd w:val="clear" w:color="auto" w:fill="auto"/>
            <w:noWrap/>
            <w:hideMark/>
          </w:tcPr>
          <w:p w14:paraId="46624151"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Old Testament Survey 101</w:t>
            </w:r>
          </w:p>
        </w:tc>
        <w:tc>
          <w:tcPr>
            <w:tcW w:w="6470" w:type="dxa"/>
            <w:tcBorders>
              <w:top w:val="nil"/>
              <w:left w:val="nil"/>
              <w:bottom w:val="nil"/>
              <w:right w:val="nil"/>
            </w:tcBorders>
            <w:shd w:val="clear" w:color="auto" w:fill="auto"/>
            <w:vAlign w:val="bottom"/>
            <w:hideMark/>
          </w:tcPr>
          <w:p w14:paraId="4270929F"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 xml:space="preserve">An in-depth study of the books in the Old Testament. Surveying important key texts and promises/covenants of God to man that paved the way as the foundation of our faith. Students will develop a new appreciation of the ancient scripture, along with the laws, through a deeper understanding and comprehension of what it depicts, why it is depicted, and how to apply it in our lives in combination with the grace we are currently under through Christ. </w:t>
            </w:r>
          </w:p>
        </w:tc>
      </w:tr>
      <w:tr w:rsidR="00C214D1" w:rsidRPr="00C214D1" w14:paraId="52C0AC72" w14:textId="77777777" w:rsidTr="000A74E6">
        <w:trPr>
          <w:trHeight w:val="375"/>
        </w:trPr>
        <w:tc>
          <w:tcPr>
            <w:tcW w:w="2980" w:type="dxa"/>
            <w:tcBorders>
              <w:top w:val="nil"/>
              <w:left w:val="nil"/>
              <w:bottom w:val="nil"/>
              <w:right w:val="nil"/>
            </w:tcBorders>
            <w:shd w:val="clear" w:color="auto" w:fill="auto"/>
            <w:noWrap/>
            <w:hideMark/>
          </w:tcPr>
          <w:p w14:paraId="1ECFAF6B"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p>
        </w:tc>
        <w:tc>
          <w:tcPr>
            <w:tcW w:w="6470" w:type="dxa"/>
            <w:tcBorders>
              <w:top w:val="nil"/>
              <w:left w:val="nil"/>
              <w:bottom w:val="nil"/>
              <w:right w:val="nil"/>
            </w:tcBorders>
            <w:shd w:val="clear" w:color="auto" w:fill="auto"/>
            <w:noWrap/>
            <w:vAlign w:val="bottom"/>
            <w:hideMark/>
          </w:tcPr>
          <w:p w14:paraId="20896A53"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14:paraId="2A0BDCCB" w14:textId="77777777" w:rsidTr="000A74E6">
        <w:trPr>
          <w:trHeight w:val="2205"/>
        </w:trPr>
        <w:tc>
          <w:tcPr>
            <w:tcW w:w="2980" w:type="dxa"/>
            <w:tcBorders>
              <w:top w:val="nil"/>
              <w:left w:val="nil"/>
              <w:bottom w:val="nil"/>
              <w:right w:val="nil"/>
            </w:tcBorders>
            <w:shd w:val="clear" w:color="auto" w:fill="auto"/>
            <w:noWrap/>
            <w:hideMark/>
          </w:tcPr>
          <w:p w14:paraId="44A47764"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themeColor="text1"/>
                <w:sz w:val="24"/>
                <w:szCs w:val="24"/>
              </w:rPr>
              <w:t xml:space="preserve">Thesis Preparation </w:t>
            </w:r>
            <w:r w:rsidRPr="00C214D1">
              <w:rPr>
                <w:rFonts w:ascii="Times New Roman" w:eastAsia="Times New Roman" w:hAnsi="Times New Roman" w:cs="Times New Roman"/>
                <w:sz w:val="24"/>
                <w:szCs w:val="24"/>
              </w:rPr>
              <w:t>340</w:t>
            </w:r>
          </w:p>
        </w:tc>
        <w:tc>
          <w:tcPr>
            <w:tcW w:w="6470" w:type="dxa"/>
            <w:tcBorders>
              <w:top w:val="nil"/>
              <w:left w:val="nil"/>
              <w:bottom w:val="nil"/>
              <w:right w:val="nil"/>
            </w:tcBorders>
            <w:shd w:val="clear" w:color="auto" w:fill="auto"/>
            <w:vAlign w:val="center"/>
            <w:hideMark/>
          </w:tcPr>
          <w:p w14:paraId="74851955" w14:textId="77777777" w:rsidR="00C214D1" w:rsidRPr="00C214D1" w:rsidRDefault="00C214D1" w:rsidP="00C214D1">
            <w:pPr>
              <w:spacing w:after="0" w:line="240" w:lineRule="auto"/>
              <w:jc w:val="both"/>
              <w:rPr>
                <w:rFonts w:ascii="Times New Roman" w:eastAsia="Times New Roman" w:hAnsi="Times New Roman" w:cs="Times New Roman"/>
                <w:sz w:val="24"/>
                <w:szCs w:val="24"/>
              </w:rPr>
            </w:pPr>
            <w:r w:rsidRPr="00C214D1">
              <w:rPr>
                <w:rFonts w:ascii="Times New Roman" w:eastAsia="Times New Roman" w:hAnsi="Times New Roman" w:cs="Times New Roman"/>
                <w:color w:val="000000"/>
                <w:sz w:val="24"/>
                <w:szCs w:val="24"/>
              </w:rPr>
              <w:t>This course will introduce and familiarize students to the practice of writing for academic purposes. The student will be completely familiar with the GNSBC Research Project Handbook, 2023 edition. This writing class was created to teach essay, reflection, thesis, and dissertation preparation and composition skills. Also, to prepare students for work at a higher level of English in which research writing is a requirement. This class will introduce basic research writing skills which include conducting research, note taking, paraphrase, introduction, body, conclusion, summary, direct quotation, positioning and the Chicago style citation. Emphasis will be on structure, coherence, unity; micro-level skills such as: sentence structure, grammar, vocabulary, spelling, and other mechanics of writing. </w:t>
            </w:r>
          </w:p>
          <w:p w14:paraId="3129C233"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62393AD1" w14:textId="77777777" w:rsidTr="000A74E6">
        <w:trPr>
          <w:trHeight w:val="375"/>
        </w:trPr>
        <w:tc>
          <w:tcPr>
            <w:tcW w:w="2980" w:type="dxa"/>
            <w:tcBorders>
              <w:top w:val="nil"/>
              <w:left w:val="nil"/>
              <w:bottom w:val="nil"/>
              <w:right w:val="nil"/>
            </w:tcBorders>
            <w:shd w:val="clear" w:color="auto" w:fill="auto"/>
            <w:noWrap/>
            <w:hideMark/>
          </w:tcPr>
          <w:p w14:paraId="24222F6A" w14:textId="77777777" w:rsidR="00C214D1" w:rsidRPr="00C214D1" w:rsidRDefault="00C214D1" w:rsidP="00C214D1">
            <w:pPr>
              <w:spacing w:after="0" w:line="240" w:lineRule="auto"/>
              <w:rPr>
                <w:rFonts w:ascii="Times New Roman" w:eastAsia="Times New Roman" w:hAnsi="Times New Roman" w:cs="Times New Roman"/>
                <w:sz w:val="24"/>
                <w:szCs w:val="24"/>
              </w:rPr>
            </w:pPr>
          </w:p>
        </w:tc>
        <w:tc>
          <w:tcPr>
            <w:tcW w:w="6470" w:type="dxa"/>
            <w:tcBorders>
              <w:top w:val="nil"/>
              <w:left w:val="nil"/>
              <w:bottom w:val="nil"/>
              <w:right w:val="nil"/>
            </w:tcBorders>
            <w:shd w:val="clear" w:color="auto" w:fill="auto"/>
            <w:noWrap/>
            <w:vAlign w:val="bottom"/>
            <w:hideMark/>
          </w:tcPr>
          <w:p w14:paraId="4E81BCEA"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03CC7097" w14:textId="77777777" w:rsidTr="000A74E6">
        <w:trPr>
          <w:trHeight w:val="375"/>
        </w:trPr>
        <w:tc>
          <w:tcPr>
            <w:tcW w:w="2980" w:type="dxa"/>
            <w:tcBorders>
              <w:top w:val="nil"/>
              <w:left w:val="nil"/>
              <w:bottom w:val="nil"/>
              <w:right w:val="nil"/>
            </w:tcBorders>
            <w:shd w:val="clear" w:color="auto" w:fill="auto"/>
            <w:noWrap/>
            <w:hideMark/>
          </w:tcPr>
          <w:p w14:paraId="48924DA6"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color w:val="000000"/>
                <w:sz w:val="24"/>
                <w:szCs w:val="24"/>
              </w:rPr>
              <w:lastRenderedPageBreak/>
              <w:t xml:space="preserve">Witness &amp; Evangelism 250                                          </w:t>
            </w:r>
          </w:p>
        </w:tc>
        <w:tc>
          <w:tcPr>
            <w:tcW w:w="6470" w:type="dxa"/>
            <w:tcBorders>
              <w:top w:val="nil"/>
              <w:left w:val="nil"/>
              <w:bottom w:val="nil"/>
              <w:right w:val="nil"/>
            </w:tcBorders>
            <w:shd w:val="clear" w:color="auto" w:fill="auto"/>
            <w:noWrap/>
            <w:vAlign w:val="bottom"/>
            <w:hideMark/>
          </w:tcPr>
          <w:p w14:paraId="2FB9BE76" w14:textId="77777777" w:rsidR="00C214D1" w:rsidRPr="00C214D1" w:rsidRDefault="00C214D1" w:rsidP="00C214D1">
            <w:pPr>
              <w:spacing w:after="0"/>
              <w:jc w:val="both"/>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 xml:space="preserve">This course is designed to assist the student in advancing their skills in the evangelical and witnessing experience. It also gives essential foundational tools for witnessing. It will dramatically alter your perceptions, biases, and some of your most cherished ideas about yourself, your assignment and your role in the Kingdom Enterprise.   </w:t>
            </w:r>
          </w:p>
        </w:tc>
      </w:tr>
      <w:tr w:rsidR="00C214D1" w:rsidRPr="00C214D1" w14:paraId="26027BA0" w14:textId="77777777" w:rsidTr="000A74E6">
        <w:trPr>
          <w:trHeight w:val="375"/>
        </w:trPr>
        <w:tc>
          <w:tcPr>
            <w:tcW w:w="2980" w:type="dxa"/>
            <w:tcBorders>
              <w:top w:val="nil"/>
              <w:left w:val="nil"/>
              <w:bottom w:val="nil"/>
              <w:right w:val="nil"/>
            </w:tcBorders>
            <w:shd w:val="clear" w:color="auto" w:fill="auto"/>
            <w:noWrap/>
            <w:hideMark/>
          </w:tcPr>
          <w:p w14:paraId="5507FB6A" w14:textId="77777777" w:rsidR="00C214D1" w:rsidRPr="00C214D1" w:rsidRDefault="00C214D1" w:rsidP="00C214D1">
            <w:pPr>
              <w:spacing w:after="0" w:line="240" w:lineRule="auto"/>
              <w:rPr>
                <w:rFonts w:ascii="Times New Roman" w:eastAsia="Times New Roman" w:hAnsi="Times New Roman" w:cs="Times New Roman"/>
                <w:color w:val="000000" w:themeColor="text1"/>
                <w:sz w:val="20"/>
                <w:szCs w:val="20"/>
              </w:rPr>
            </w:pPr>
          </w:p>
        </w:tc>
        <w:tc>
          <w:tcPr>
            <w:tcW w:w="6470" w:type="dxa"/>
            <w:tcBorders>
              <w:top w:val="nil"/>
              <w:left w:val="nil"/>
              <w:bottom w:val="nil"/>
              <w:right w:val="nil"/>
            </w:tcBorders>
            <w:shd w:val="clear" w:color="auto" w:fill="auto"/>
            <w:noWrap/>
            <w:vAlign w:val="bottom"/>
            <w:hideMark/>
          </w:tcPr>
          <w:p w14:paraId="2E44F1F1"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583349D4" w14:textId="77777777" w:rsidTr="000A74E6">
        <w:trPr>
          <w:trHeight w:val="666"/>
        </w:trPr>
        <w:tc>
          <w:tcPr>
            <w:tcW w:w="2980" w:type="dxa"/>
            <w:tcBorders>
              <w:top w:val="nil"/>
              <w:left w:val="nil"/>
              <w:bottom w:val="nil"/>
              <w:right w:val="nil"/>
            </w:tcBorders>
            <w:shd w:val="clear" w:color="auto" w:fill="auto"/>
            <w:noWrap/>
          </w:tcPr>
          <w:p w14:paraId="484D7122" w14:textId="77777777" w:rsidR="00C214D1" w:rsidRPr="00C214D1" w:rsidRDefault="00C214D1" w:rsidP="00C214D1">
            <w:pPr>
              <w:spacing w:after="0" w:line="240" w:lineRule="auto"/>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sz w:val="24"/>
                <w:szCs w:val="24"/>
              </w:rPr>
              <w:t xml:space="preserve">Worship </w:t>
            </w:r>
          </w:p>
        </w:tc>
        <w:tc>
          <w:tcPr>
            <w:tcW w:w="6470" w:type="dxa"/>
            <w:tcBorders>
              <w:top w:val="nil"/>
              <w:left w:val="nil"/>
              <w:bottom w:val="nil"/>
              <w:right w:val="nil"/>
            </w:tcBorders>
            <w:shd w:val="clear" w:color="auto" w:fill="auto"/>
            <w:noWrap/>
            <w:vAlign w:val="bottom"/>
            <w:hideMark/>
          </w:tcPr>
          <w:p w14:paraId="5DF9EE2E" w14:textId="77777777" w:rsidR="00C214D1" w:rsidRPr="00C214D1" w:rsidRDefault="00C214D1" w:rsidP="00C214D1">
            <w:pPr>
              <w:spacing w:after="228"/>
              <w:ind w:left="-5" w:hanging="10"/>
              <w:jc w:val="both"/>
              <w:rPr>
                <w:color w:val="000000" w:themeColor="text1"/>
              </w:rPr>
            </w:pPr>
            <w:r w:rsidRPr="00C214D1">
              <w:rPr>
                <w:rFonts w:ascii="Times New Roman" w:eastAsia="Trebuchet MS" w:hAnsi="Times New Roman" w:cs="Times New Roman"/>
                <w:color w:val="404040"/>
                <w:sz w:val="24"/>
              </w:rPr>
              <w:t xml:space="preserve">This course is a study on the knowledge of the Holy ‘Attributes of God’. We will look at how the church has lost its reverence to God in worship. The author suggest that the Church has surrendered her once lofty concept of majesty from the popular religious mind. We will discuss matters of the churches spiritual loss and how to find our way back to spirituality in the church.  How do we recoup this loss? It is impossible to keep our moral practices sound and our in-word attitude right, while our idea of God is erroneous or inadequate.  </w:t>
            </w:r>
          </w:p>
        </w:tc>
      </w:tr>
      <w:tr w:rsidR="00C214D1" w:rsidRPr="00C214D1" w14:paraId="251B63F1" w14:textId="77777777" w:rsidTr="000A74E6">
        <w:trPr>
          <w:trHeight w:val="375"/>
        </w:trPr>
        <w:tc>
          <w:tcPr>
            <w:tcW w:w="2980" w:type="dxa"/>
            <w:tcBorders>
              <w:top w:val="nil"/>
              <w:left w:val="nil"/>
              <w:bottom w:val="nil"/>
              <w:right w:val="nil"/>
            </w:tcBorders>
            <w:shd w:val="clear" w:color="auto" w:fill="auto"/>
            <w:noWrap/>
            <w:hideMark/>
          </w:tcPr>
          <w:p w14:paraId="42A4322B" w14:textId="77777777"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14:paraId="30256188"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17CBE5E2" w14:textId="77777777" w:rsidTr="000A74E6">
        <w:trPr>
          <w:trHeight w:val="375"/>
        </w:trPr>
        <w:tc>
          <w:tcPr>
            <w:tcW w:w="2980" w:type="dxa"/>
            <w:tcBorders>
              <w:top w:val="nil"/>
              <w:left w:val="nil"/>
              <w:bottom w:val="nil"/>
              <w:right w:val="nil"/>
            </w:tcBorders>
            <w:shd w:val="clear" w:color="auto" w:fill="auto"/>
            <w:noWrap/>
            <w:hideMark/>
          </w:tcPr>
          <w:p w14:paraId="26D5DD9C"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14:paraId="75A360F7" w14:textId="77777777" w:rsidR="00C214D1" w:rsidRPr="00C214D1" w:rsidRDefault="00C214D1" w:rsidP="00C214D1">
            <w:pPr>
              <w:spacing w:after="0" w:line="240" w:lineRule="auto"/>
              <w:ind w:right="452"/>
              <w:jc w:val="center"/>
              <w:rPr>
                <w:rFonts w:ascii="Times New Roman" w:eastAsia="Times New Roman" w:hAnsi="Times New Roman" w:cs="Times New Roman"/>
                <w:color w:val="FF0000"/>
                <w:sz w:val="24"/>
                <w:szCs w:val="24"/>
              </w:rPr>
            </w:pPr>
            <w:r w:rsidRPr="00C214D1">
              <w:rPr>
                <w:rFonts w:ascii="Times New Roman" w:eastAsia="Times New Roman" w:hAnsi="Times New Roman" w:cs="Times New Roman"/>
                <w:b/>
                <w:bCs/>
                <w:color w:val="000000"/>
                <w:sz w:val="24"/>
                <w:szCs w:val="24"/>
              </w:rPr>
              <w:t>MASTER AND DOCTORATE</w:t>
            </w:r>
          </w:p>
        </w:tc>
      </w:tr>
      <w:tr w:rsidR="00C214D1" w:rsidRPr="00C214D1" w14:paraId="6D3EF66E" w14:textId="77777777" w:rsidTr="000A74E6">
        <w:trPr>
          <w:trHeight w:val="375"/>
        </w:trPr>
        <w:tc>
          <w:tcPr>
            <w:tcW w:w="2980" w:type="dxa"/>
            <w:tcBorders>
              <w:top w:val="nil"/>
              <w:left w:val="nil"/>
              <w:bottom w:val="nil"/>
              <w:right w:val="nil"/>
            </w:tcBorders>
            <w:shd w:val="clear" w:color="auto" w:fill="auto"/>
            <w:noWrap/>
            <w:hideMark/>
          </w:tcPr>
          <w:p w14:paraId="043ED636" w14:textId="77777777"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14:paraId="79AC978D"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3DE48B45" w14:textId="77777777" w:rsidTr="000A74E6">
        <w:trPr>
          <w:trHeight w:val="375"/>
        </w:trPr>
        <w:tc>
          <w:tcPr>
            <w:tcW w:w="2980" w:type="dxa"/>
            <w:tcBorders>
              <w:top w:val="nil"/>
              <w:left w:val="nil"/>
              <w:bottom w:val="nil"/>
              <w:right w:val="nil"/>
            </w:tcBorders>
            <w:shd w:val="clear" w:color="auto" w:fill="auto"/>
            <w:noWrap/>
            <w:hideMark/>
          </w:tcPr>
          <w:p w14:paraId="2380BDB1"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Apologetics-501, 502</w:t>
            </w:r>
          </w:p>
        </w:tc>
        <w:tc>
          <w:tcPr>
            <w:tcW w:w="6470" w:type="dxa"/>
            <w:tcBorders>
              <w:top w:val="nil"/>
              <w:left w:val="nil"/>
              <w:bottom w:val="nil"/>
              <w:right w:val="nil"/>
            </w:tcBorders>
            <w:shd w:val="clear" w:color="auto" w:fill="auto"/>
            <w:noWrap/>
            <w:vAlign w:val="bottom"/>
            <w:hideMark/>
          </w:tcPr>
          <w:p w14:paraId="1CFA0027" w14:textId="77777777" w:rsidR="00C214D1" w:rsidRPr="00C214D1" w:rsidRDefault="00C214D1" w:rsidP="00C214D1">
            <w:pPr>
              <w:spacing w:after="0" w:line="240" w:lineRule="auto"/>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 xml:space="preserve">A study of the defense of Christianity, with emphasis on the biblical and theological foundation, methodology, and contemporary challenges to the truth of Christianity.  </w:t>
            </w:r>
          </w:p>
        </w:tc>
      </w:tr>
      <w:tr w:rsidR="00C214D1" w:rsidRPr="00C214D1" w14:paraId="5D3E4CCF" w14:textId="77777777" w:rsidTr="000A74E6">
        <w:trPr>
          <w:trHeight w:val="375"/>
        </w:trPr>
        <w:tc>
          <w:tcPr>
            <w:tcW w:w="2980" w:type="dxa"/>
            <w:tcBorders>
              <w:top w:val="nil"/>
              <w:left w:val="nil"/>
              <w:bottom w:val="nil"/>
              <w:right w:val="nil"/>
            </w:tcBorders>
            <w:shd w:val="clear" w:color="auto" w:fill="auto"/>
            <w:noWrap/>
            <w:hideMark/>
          </w:tcPr>
          <w:p w14:paraId="03BFAB44" w14:textId="77777777"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14:paraId="6B19F0F8"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78326479" w14:textId="77777777" w:rsidTr="000A74E6">
        <w:trPr>
          <w:trHeight w:val="2520"/>
        </w:trPr>
        <w:tc>
          <w:tcPr>
            <w:tcW w:w="2980" w:type="dxa"/>
            <w:tcBorders>
              <w:top w:val="nil"/>
              <w:left w:val="nil"/>
              <w:bottom w:val="nil"/>
              <w:right w:val="nil"/>
            </w:tcBorders>
            <w:shd w:val="clear" w:color="auto" w:fill="auto"/>
            <w:noWrap/>
            <w:hideMark/>
          </w:tcPr>
          <w:p w14:paraId="3A157EA3"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Christian Thought-510, 520</w:t>
            </w:r>
          </w:p>
        </w:tc>
        <w:tc>
          <w:tcPr>
            <w:tcW w:w="6470" w:type="dxa"/>
            <w:tcBorders>
              <w:top w:val="nil"/>
              <w:left w:val="nil"/>
              <w:bottom w:val="nil"/>
              <w:right w:val="nil"/>
            </w:tcBorders>
            <w:shd w:val="clear" w:color="auto" w:fill="auto"/>
            <w:vAlign w:val="center"/>
            <w:hideMark/>
          </w:tcPr>
          <w:p w14:paraId="65A7FA18"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hAnsi="Times New Roman" w:cs="Times New Roman"/>
                <w:sz w:val="24"/>
                <w:szCs w:val="24"/>
              </w:rPr>
              <w:t>When Christians seek to understand God they usually put on religious blinders and practically ignore the possibility that God could be present in religions other than Protestant Christianity. That God is only real in the Christian faith. That Christians are the only ones who have answers to understanding God. That is what this course is all about. Wrestling with such questions as: Is Jesus the only way to the Father and heaven? Are other religions who serve God in a different way wrong? Is the Bible the only genuine book that contains the Words of God? These subjects and more will be analyzed and discussed in this course.</w:t>
            </w:r>
          </w:p>
        </w:tc>
      </w:tr>
      <w:tr w:rsidR="00C214D1" w:rsidRPr="00C214D1" w14:paraId="2792C0C6" w14:textId="77777777" w:rsidTr="000A74E6">
        <w:trPr>
          <w:trHeight w:val="315"/>
        </w:trPr>
        <w:tc>
          <w:tcPr>
            <w:tcW w:w="2980" w:type="dxa"/>
            <w:tcBorders>
              <w:top w:val="nil"/>
              <w:left w:val="nil"/>
              <w:bottom w:val="nil"/>
              <w:right w:val="nil"/>
            </w:tcBorders>
            <w:shd w:val="clear" w:color="auto" w:fill="auto"/>
            <w:noWrap/>
            <w:hideMark/>
          </w:tcPr>
          <w:p w14:paraId="40457C87"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p>
        </w:tc>
        <w:tc>
          <w:tcPr>
            <w:tcW w:w="6470" w:type="dxa"/>
            <w:tcBorders>
              <w:top w:val="nil"/>
              <w:left w:val="nil"/>
              <w:bottom w:val="nil"/>
              <w:right w:val="nil"/>
            </w:tcBorders>
            <w:shd w:val="clear" w:color="auto" w:fill="auto"/>
            <w:noWrap/>
            <w:vAlign w:val="bottom"/>
            <w:hideMark/>
          </w:tcPr>
          <w:p w14:paraId="44C72993"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0CFB9350" w14:textId="77777777" w:rsidTr="000A74E6">
        <w:trPr>
          <w:trHeight w:val="1260"/>
        </w:trPr>
        <w:tc>
          <w:tcPr>
            <w:tcW w:w="2980" w:type="dxa"/>
            <w:tcBorders>
              <w:top w:val="nil"/>
              <w:left w:val="nil"/>
              <w:bottom w:val="nil"/>
              <w:right w:val="nil"/>
            </w:tcBorders>
            <w:shd w:val="clear" w:color="auto" w:fill="auto"/>
            <w:noWrap/>
            <w:hideMark/>
          </w:tcPr>
          <w:p w14:paraId="43FA33A3"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themeColor="text1"/>
                <w:sz w:val="24"/>
                <w:szCs w:val="24"/>
              </w:rPr>
              <w:t xml:space="preserve">Dissertation Preparation </w:t>
            </w:r>
            <w:r w:rsidRPr="00C214D1">
              <w:rPr>
                <w:rFonts w:ascii="Times New Roman" w:eastAsia="Times New Roman" w:hAnsi="Times New Roman" w:cs="Times New Roman"/>
                <w:sz w:val="24"/>
                <w:szCs w:val="24"/>
              </w:rPr>
              <w:t>340</w:t>
            </w:r>
          </w:p>
        </w:tc>
        <w:tc>
          <w:tcPr>
            <w:tcW w:w="6470" w:type="dxa"/>
            <w:tcBorders>
              <w:top w:val="nil"/>
              <w:left w:val="nil"/>
              <w:bottom w:val="nil"/>
              <w:right w:val="nil"/>
            </w:tcBorders>
            <w:shd w:val="clear" w:color="auto" w:fill="auto"/>
            <w:noWrap/>
            <w:vAlign w:val="center"/>
            <w:hideMark/>
          </w:tcPr>
          <w:p w14:paraId="709BC788"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sz w:val="24"/>
                <w:szCs w:val="24"/>
              </w:rPr>
              <w:t xml:space="preserve"> </w:t>
            </w:r>
            <w:r w:rsidRPr="00C214D1">
              <w:rPr>
                <w:rFonts w:ascii="Times New Roman" w:eastAsia="Times New Roman" w:hAnsi="Times New Roman" w:cs="Times New Roman"/>
                <w:color w:val="000000" w:themeColor="text1"/>
                <w:sz w:val="24"/>
                <w:szCs w:val="24"/>
              </w:rPr>
              <w:t>This is a research and writing course for students in seminary and bible college. The text book focuses on the how to prepare theological academic papers. The text book explains</w:t>
            </w:r>
          </w:p>
          <w:p w14:paraId="2342AC03"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t>how to research and write exegetical papers, theological Essays and summaries; reflection papers and research papers.</w:t>
            </w:r>
          </w:p>
          <w:p w14:paraId="4FCDAF74"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t xml:space="preserve">This class will use the practical strategies and tools found in this textbook to help students begin to create better research and writing assignments; to learn the importance of </w:t>
            </w:r>
            <w:r w:rsidRPr="00C214D1">
              <w:rPr>
                <w:rFonts w:ascii="Times New Roman" w:eastAsia="Times New Roman" w:hAnsi="Times New Roman" w:cs="Times New Roman"/>
                <w:color w:val="000000" w:themeColor="text1"/>
                <w:sz w:val="24"/>
                <w:szCs w:val="24"/>
              </w:rPr>
              <w:lastRenderedPageBreak/>
              <w:t xml:space="preserve">theological style writing. The course will teach the student how to write a professional book review. Discuss the main issues a book raises and tell the reader of your review whether the author of the book achieves his or her purpose in writing, the student will learn the difference between reviewing a book and summarizing a book. (Diane </w:t>
            </w:r>
            <w:proofErr w:type="spellStart"/>
            <w:r w:rsidRPr="00C214D1">
              <w:rPr>
                <w:rFonts w:ascii="Times New Roman" w:eastAsia="Times New Roman" w:hAnsi="Times New Roman" w:cs="Times New Roman"/>
                <w:color w:val="000000" w:themeColor="text1"/>
                <w:sz w:val="24"/>
                <w:szCs w:val="24"/>
              </w:rPr>
              <w:t>Capitani</w:t>
            </w:r>
            <w:proofErr w:type="spellEnd"/>
            <w:r w:rsidRPr="00C214D1">
              <w:rPr>
                <w:rFonts w:ascii="Times New Roman" w:eastAsia="Times New Roman" w:hAnsi="Times New Roman" w:cs="Times New Roman"/>
                <w:color w:val="000000" w:themeColor="text1"/>
                <w:sz w:val="24"/>
                <w:szCs w:val="24"/>
              </w:rPr>
              <w:t>)</w:t>
            </w:r>
          </w:p>
          <w:p w14:paraId="20D0D01B"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r w:rsidRPr="00C214D1">
              <w:rPr>
                <w:rFonts w:ascii="Times New Roman" w:eastAsia="Times New Roman" w:hAnsi="Times New Roman" w:cs="Times New Roman"/>
                <w:color w:val="000000" w:themeColor="text1"/>
                <w:sz w:val="24"/>
                <w:szCs w:val="24"/>
              </w:rPr>
              <w:t xml:space="preserve">Furthermore, this class will focus on all of the paper and essay styles mentioned in the description above. Also the appendix will be used to enhance the students learning experience.    </w:t>
            </w:r>
          </w:p>
          <w:p w14:paraId="05CC62EB"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themeColor="text1"/>
                <w:sz w:val="24"/>
                <w:szCs w:val="24"/>
              </w:rPr>
            </w:pPr>
          </w:p>
        </w:tc>
      </w:tr>
      <w:tr w:rsidR="00C214D1" w:rsidRPr="00C214D1" w14:paraId="3E43D2F9" w14:textId="77777777" w:rsidTr="000A74E6">
        <w:trPr>
          <w:trHeight w:val="375"/>
        </w:trPr>
        <w:tc>
          <w:tcPr>
            <w:tcW w:w="2980" w:type="dxa"/>
            <w:tcBorders>
              <w:top w:val="nil"/>
              <w:left w:val="nil"/>
              <w:bottom w:val="nil"/>
              <w:right w:val="nil"/>
            </w:tcBorders>
            <w:shd w:val="clear" w:color="auto" w:fill="auto"/>
            <w:noWrap/>
            <w:hideMark/>
          </w:tcPr>
          <w:p w14:paraId="2A4F118C"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14:paraId="3660E527" w14:textId="77777777" w:rsidR="00C214D1" w:rsidRPr="00C214D1" w:rsidRDefault="00C214D1" w:rsidP="00C214D1">
            <w:pPr>
              <w:spacing w:after="0" w:line="240" w:lineRule="auto"/>
              <w:ind w:right="452"/>
              <w:rPr>
                <w:rFonts w:ascii="Times New Roman" w:eastAsia="Times New Roman" w:hAnsi="Times New Roman" w:cs="Times New Roman"/>
                <w:color w:val="FF0000"/>
                <w:sz w:val="24"/>
                <w:szCs w:val="24"/>
              </w:rPr>
            </w:pPr>
          </w:p>
        </w:tc>
      </w:tr>
      <w:tr w:rsidR="00C214D1" w:rsidRPr="00C214D1" w14:paraId="07B52F40" w14:textId="77777777" w:rsidTr="000A74E6">
        <w:trPr>
          <w:trHeight w:val="375"/>
        </w:trPr>
        <w:tc>
          <w:tcPr>
            <w:tcW w:w="2980" w:type="dxa"/>
            <w:tcBorders>
              <w:top w:val="nil"/>
              <w:left w:val="nil"/>
              <w:bottom w:val="nil"/>
              <w:right w:val="nil"/>
            </w:tcBorders>
            <w:shd w:val="clear" w:color="auto" w:fill="auto"/>
            <w:noWrap/>
            <w:hideMark/>
          </w:tcPr>
          <w:p w14:paraId="4B017113" w14:textId="77777777"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Exegesis Book of John-535</w:t>
            </w:r>
          </w:p>
        </w:tc>
        <w:tc>
          <w:tcPr>
            <w:tcW w:w="6470" w:type="dxa"/>
            <w:tcBorders>
              <w:top w:val="nil"/>
              <w:left w:val="nil"/>
              <w:bottom w:val="nil"/>
              <w:right w:val="nil"/>
            </w:tcBorders>
            <w:shd w:val="clear" w:color="auto" w:fill="auto"/>
            <w:noWrap/>
            <w:vAlign w:val="bottom"/>
            <w:hideMark/>
          </w:tcPr>
          <w:p w14:paraId="115BBED8"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This course is an in-depth study of the gospel of John. Students will determine who they believe wrote this book, when it was written and to whom it was addressed. The author's translation is used to exegete each verse of the book. Students will learn the unique aspects of the book of John as well as how this unique book relates to the synoptic gospels and the entirety of Scripture. Students will come to see the uniqueness of Johannine theology.</w:t>
            </w:r>
          </w:p>
        </w:tc>
      </w:tr>
      <w:tr w:rsidR="00C214D1" w:rsidRPr="00C214D1" w14:paraId="0D973264" w14:textId="77777777" w:rsidTr="000A74E6">
        <w:trPr>
          <w:trHeight w:val="375"/>
        </w:trPr>
        <w:tc>
          <w:tcPr>
            <w:tcW w:w="2980" w:type="dxa"/>
            <w:tcBorders>
              <w:top w:val="nil"/>
              <w:left w:val="nil"/>
              <w:bottom w:val="nil"/>
              <w:right w:val="nil"/>
            </w:tcBorders>
            <w:shd w:val="clear" w:color="auto" w:fill="auto"/>
            <w:noWrap/>
            <w:hideMark/>
          </w:tcPr>
          <w:p w14:paraId="4CE2685D"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14:paraId="24CAA7E1" w14:textId="77777777" w:rsidR="00C214D1" w:rsidRPr="00C214D1" w:rsidRDefault="00C214D1" w:rsidP="00C214D1">
            <w:pPr>
              <w:spacing w:after="0" w:line="240" w:lineRule="auto"/>
              <w:jc w:val="both"/>
              <w:rPr>
                <w:rFonts w:ascii="Times New Roman" w:eastAsia="Times New Roman" w:hAnsi="Times New Roman" w:cs="Times New Roman"/>
                <w:color w:val="FF0000"/>
                <w:sz w:val="24"/>
                <w:szCs w:val="24"/>
              </w:rPr>
            </w:pPr>
          </w:p>
        </w:tc>
      </w:tr>
      <w:tr w:rsidR="00C214D1" w:rsidRPr="00C214D1" w14:paraId="5EE66EFD" w14:textId="77777777" w:rsidTr="000A74E6">
        <w:trPr>
          <w:trHeight w:val="1242"/>
        </w:trPr>
        <w:tc>
          <w:tcPr>
            <w:tcW w:w="2980" w:type="dxa"/>
            <w:tcBorders>
              <w:top w:val="nil"/>
              <w:left w:val="nil"/>
              <w:bottom w:val="nil"/>
              <w:right w:val="nil"/>
            </w:tcBorders>
            <w:shd w:val="clear" w:color="auto" w:fill="auto"/>
            <w:noWrap/>
            <w:hideMark/>
          </w:tcPr>
          <w:p w14:paraId="7C74DD06" w14:textId="77777777" w:rsidR="00C214D1" w:rsidRPr="00C214D1" w:rsidRDefault="00C214D1" w:rsidP="00C214D1">
            <w:pPr>
              <w:spacing w:after="0" w:line="240" w:lineRule="auto"/>
              <w:rPr>
                <w:rFonts w:ascii="Times New Roman" w:eastAsia="Times New Roman" w:hAnsi="Times New Roman" w:cs="Times New Roman"/>
                <w:b/>
                <w:bCs/>
                <w:color w:val="000000"/>
                <w:sz w:val="24"/>
                <w:szCs w:val="24"/>
              </w:rPr>
            </w:pPr>
            <w:r w:rsidRPr="00C214D1">
              <w:rPr>
                <w:rFonts w:ascii="Times New Roman" w:eastAsia="Times New Roman" w:hAnsi="Times New Roman" w:cs="Times New Roman"/>
                <w:sz w:val="24"/>
                <w:szCs w:val="24"/>
              </w:rPr>
              <w:t>Hebrew and Greek 101</w:t>
            </w:r>
          </w:p>
        </w:tc>
        <w:tc>
          <w:tcPr>
            <w:tcW w:w="6470" w:type="dxa"/>
            <w:tcBorders>
              <w:top w:val="nil"/>
              <w:left w:val="nil"/>
              <w:bottom w:val="nil"/>
              <w:right w:val="nil"/>
            </w:tcBorders>
            <w:shd w:val="clear" w:color="auto" w:fill="auto"/>
            <w:noWrap/>
            <w:vAlign w:val="bottom"/>
            <w:hideMark/>
          </w:tcPr>
          <w:p w14:paraId="2A501FF3" w14:textId="77777777" w:rsidR="00C214D1" w:rsidRPr="00C214D1" w:rsidRDefault="00C214D1" w:rsidP="00C214D1">
            <w:pPr>
              <w:jc w:val="both"/>
              <w:rPr>
                <w:rFonts w:ascii="Times New Roman" w:eastAsia="Times New Roman" w:hAnsi="Times New Roman" w:cs="Times New Roman"/>
                <w:sz w:val="20"/>
                <w:szCs w:val="20"/>
              </w:rPr>
            </w:pPr>
            <w:r w:rsidRPr="00C214D1">
              <w:rPr>
                <w:rFonts w:ascii="Times New Roman" w:hAnsi="Times New Roman" w:cs="Times New Roman"/>
                <w:sz w:val="24"/>
                <w:szCs w:val="24"/>
              </w:rPr>
              <w:t>This course provides a practical guide to the main components of biblical Hebrew and Greek. It provides guidance through key ideas in Hebrew and Greek, using insights gleaned from linguistic studies of languages around the world.</w:t>
            </w:r>
          </w:p>
        </w:tc>
      </w:tr>
      <w:tr w:rsidR="00C214D1" w:rsidRPr="00C214D1" w14:paraId="69FA6DE5" w14:textId="77777777" w:rsidTr="000A74E6">
        <w:trPr>
          <w:trHeight w:val="375"/>
        </w:trPr>
        <w:tc>
          <w:tcPr>
            <w:tcW w:w="2980" w:type="dxa"/>
            <w:tcBorders>
              <w:top w:val="nil"/>
              <w:left w:val="nil"/>
              <w:bottom w:val="nil"/>
              <w:right w:val="nil"/>
            </w:tcBorders>
            <w:shd w:val="clear" w:color="auto" w:fill="auto"/>
            <w:noWrap/>
            <w:hideMark/>
          </w:tcPr>
          <w:p w14:paraId="493CC537" w14:textId="77777777" w:rsidR="00C214D1" w:rsidRPr="00C214D1" w:rsidRDefault="00C214D1" w:rsidP="00C214D1">
            <w:pPr>
              <w:spacing w:after="0" w:line="240" w:lineRule="auto"/>
              <w:jc w:val="both"/>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14:paraId="3B6698A3" w14:textId="77777777" w:rsidR="00C214D1" w:rsidRPr="00C214D1" w:rsidRDefault="00C214D1" w:rsidP="00C214D1">
            <w:pPr>
              <w:spacing w:after="0" w:line="240" w:lineRule="auto"/>
              <w:ind w:right="452"/>
              <w:jc w:val="both"/>
              <w:rPr>
                <w:rFonts w:ascii="Times New Roman" w:eastAsia="Times New Roman" w:hAnsi="Times New Roman" w:cs="Times New Roman"/>
                <w:color w:val="FF0000"/>
                <w:sz w:val="24"/>
                <w:szCs w:val="24"/>
              </w:rPr>
            </w:pPr>
          </w:p>
        </w:tc>
      </w:tr>
      <w:tr w:rsidR="00C214D1" w:rsidRPr="00C214D1" w14:paraId="089AE872" w14:textId="77777777" w:rsidTr="000A74E6">
        <w:trPr>
          <w:trHeight w:val="375"/>
        </w:trPr>
        <w:tc>
          <w:tcPr>
            <w:tcW w:w="2980" w:type="dxa"/>
            <w:tcBorders>
              <w:top w:val="nil"/>
              <w:left w:val="nil"/>
              <w:bottom w:val="nil"/>
              <w:right w:val="nil"/>
            </w:tcBorders>
            <w:shd w:val="clear" w:color="auto" w:fill="auto"/>
            <w:noWrap/>
            <w:hideMark/>
          </w:tcPr>
          <w:p w14:paraId="4756CB60" w14:textId="77777777"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Hermeneutics I &amp; II 210</w:t>
            </w:r>
          </w:p>
        </w:tc>
        <w:tc>
          <w:tcPr>
            <w:tcW w:w="6470" w:type="dxa"/>
            <w:tcBorders>
              <w:top w:val="nil"/>
              <w:left w:val="nil"/>
              <w:bottom w:val="nil"/>
              <w:right w:val="nil"/>
            </w:tcBorders>
            <w:shd w:val="clear" w:color="auto" w:fill="auto"/>
            <w:noWrap/>
            <w:vAlign w:val="bottom"/>
            <w:hideMark/>
          </w:tcPr>
          <w:p w14:paraId="67C4EBE7"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Hermeneutics is the theory and methodology of interpretation, especially the interpretation of biblical texts, wisdom literature, as well as philosophical texts. As necessary, hermeneutics may include the art of understanding and communication.</w:t>
            </w:r>
          </w:p>
        </w:tc>
      </w:tr>
      <w:tr w:rsidR="00C214D1" w:rsidRPr="00C214D1" w14:paraId="1D3AED3F" w14:textId="77777777" w:rsidTr="000A74E6">
        <w:trPr>
          <w:trHeight w:val="375"/>
        </w:trPr>
        <w:tc>
          <w:tcPr>
            <w:tcW w:w="2980" w:type="dxa"/>
            <w:tcBorders>
              <w:top w:val="nil"/>
              <w:left w:val="nil"/>
              <w:bottom w:val="nil"/>
              <w:right w:val="nil"/>
            </w:tcBorders>
            <w:shd w:val="clear" w:color="auto" w:fill="auto"/>
            <w:hideMark/>
          </w:tcPr>
          <w:p w14:paraId="39D403A1"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hideMark/>
          </w:tcPr>
          <w:p w14:paraId="159C0365" w14:textId="77777777" w:rsidR="00C214D1" w:rsidRPr="00C214D1" w:rsidRDefault="00C214D1" w:rsidP="00C214D1">
            <w:pPr>
              <w:spacing w:after="0" w:line="240" w:lineRule="auto"/>
              <w:ind w:right="452"/>
              <w:rPr>
                <w:rFonts w:ascii="Times New Roman" w:eastAsia="Times New Roman" w:hAnsi="Times New Roman" w:cs="Times New Roman"/>
                <w:color w:val="FF0000"/>
                <w:sz w:val="24"/>
                <w:szCs w:val="24"/>
              </w:rPr>
            </w:pPr>
          </w:p>
        </w:tc>
      </w:tr>
      <w:tr w:rsidR="00C214D1" w:rsidRPr="00C214D1" w14:paraId="735AC5A4" w14:textId="77777777" w:rsidTr="000A74E6">
        <w:trPr>
          <w:trHeight w:val="375"/>
        </w:trPr>
        <w:tc>
          <w:tcPr>
            <w:tcW w:w="2980" w:type="dxa"/>
            <w:tcBorders>
              <w:top w:val="nil"/>
              <w:left w:val="nil"/>
              <w:bottom w:val="nil"/>
              <w:right w:val="nil"/>
            </w:tcBorders>
            <w:shd w:val="clear" w:color="auto" w:fill="auto"/>
            <w:noWrap/>
            <w:hideMark/>
          </w:tcPr>
          <w:p w14:paraId="78AC3C29" w14:textId="77777777"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sz w:val="24"/>
                <w:szCs w:val="24"/>
              </w:rPr>
              <w:t>Homiletics 400</w:t>
            </w:r>
          </w:p>
        </w:tc>
        <w:tc>
          <w:tcPr>
            <w:tcW w:w="6470" w:type="dxa"/>
            <w:tcBorders>
              <w:top w:val="nil"/>
              <w:left w:val="nil"/>
              <w:bottom w:val="nil"/>
              <w:right w:val="nil"/>
            </w:tcBorders>
            <w:shd w:val="clear" w:color="auto" w:fill="auto"/>
            <w:noWrap/>
            <w:vAlign w:val="bottom"/>
            <w:hideMark/>
          </w:tcPr>
          <w:p w14:paraId="028CEC88"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r w:rsidRPr="00C214D1">
              <w:rPr>
                <w:rFonts w:ascii="Times New Roman" w:hAnsi="Times New Roman" w:cs="Times New Roman"/>
                <w:sz w:val="24"/>
                <w:szCs w:val="24"/>
              </w:rPr>
              <w:t>This course is an introduction to the theories and practices of preaching in a zoom classroom setting. Throughout the semester, the students will preach in class, learn different styles of preaching, study the various dynamics of preaching (biblical, theological, hermeneutical, exegetical) and understand their relation to the regular practice of preaching. Students will also evaluate each other's sermons and offer feedback for the purpose of clarity, accountability, and improvement.</w:t>
            </w:r>
          </w:p>
        </w:tc>
      </w:tr>
      <w:tr w:rsidR="00C214D1" w:rsidRPr="00C214D1" w14:paraId="61227A19" w14:textId="77777777" w:rsidTr="000A74E6">
        <w:trPr>
          <w:trHeight w:val="375"/>
        </w:trPr>
        <w:tc>
          <w:tcPr>
            <w:tcW w:w="2980" w:type="dxa"/>
            <w:tcBorders>
              <w:top w:val="nil"/>
              <w:left w:val="nil"/>
              <w:bottom w:val="nil"/>
              <w:right w:val="nil"/>
            </w:tcBorders>
            <w:shd w:val="clear" w:color="auto" w:fill="auto"/>
            <w:noWrap/>
            <w:hideMark/>
          </w:tcPr>
          <w:p w14:paraId="7C5D132C" w14:textId="77777777"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14:paraId="19B573A7"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28383644" w14:textId="77777777" w:rsidTr="000A74E6">
        <w:trPr>
          <w:trHeight w:val="375"/>
        </w:trPr>
        <w:tc>
          <w:tcPr>
            <w:tcW w:w="2980" w:type="dxa"/>
            <w:tcBorders>
              <w:top w:val="nil"/>
              <w:left w:val="nil"/>
              <w:bottom w:val="nil"/>
              <w:right w:val="nil"/>
            </w:tcBorders>
            <w:shd w:val="clear" w:color="auto" w:fill="auto"/>
            <w:noWrap/>
          </w:tcPr>
          <w:p w14:paraId="02B30646" w14:textId="77777777"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color w:val="000000" w:themeColor="text1"/>
                <w:sz w:val="24"/>
                <w:szCs w:val="24"/>
              </w:rPr>
              <w:t>Ministry Foundation 200 (Christian Counseling )</w:t>
            </w:r>
          </w:p>
        </w:tc>
        <w:tc>
          <w:tcPr>
            <w:tcW w:w="6470" w:type="dxa"/>
            <w:tcBorders>
              <w:top w:val="nil"/>
              <w:left w:val="nil"/>
              <w:bottom w:val="nil"/>
              <w:right w:val="nil"/>
            </w:tcBorders>
            <w:shd w:val="clear" w:color="auto" w:fill="auto"/>
            <w:noWrap/>
            <w:vAlign w:val="bottom"/>
          </w:tcPr>
          <w:p w14:paraId="29046234" w14:textId="77777777" w:rsidR="00C214D1" w:rsidRPr="00C214D1" w:rsidRDefault="00C214D1" w:rsidP="00C214D1">
            <w:pPr>
              <w:spacing w:after="0" w:line="240" w:lineRule="auto"/>
              <w:ind w:right="452"/>
              <w:jc w:val="both"/>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 xml:space="preserve">The course and text book is about how God uses people, who are themselves in need of change, as instruments of the same kind of change in others. The goal is not just that people’s </w:t>
            </w:r>
            <w:r w:rsidRPr="00C214D1">
              <w:rPr>
                <w:rFonts w:ascii="Times New Roman" w:eastAsia="Times New Roman" w:hAnsi="Times New Roman" w:cs="Times New Roman"/>
                <w:sz w:val="24"/>
                <w:szCs w:val="24"/>
              </w:rPr>
              <w:lastRenderedPageBreak/>
              <w:t>lives would be changed as they give help and receive it. The goal is to help change the church’s vey culture. (Paul David Trip)</w:t>
            </w:r>
          </w:p>
        </w:tc>
      </w:tr>
      <w:tr w:rsidR="00C214D1" w:rsidRPr="00C214D1" w14:paraId="522B22C6" w14:textId="77777777" w:rsidTr="000A74E6">
        <w:trPr>
          <w:trHeight w:val="375"/>
        </w:trPr>
        <w:tc>
          <w:tcPr>
            <w:tcW w:w="2980" w:type="dxa"/>
            <w:tcBorders>
              <w:top w:val="nil"/>
              <w:left w:val="nil"/>
              <w:bottom w:val="nil"/>
              <w:right w:val="nil"/>
            </w:tcBorders>
            <w:shd w:val="clear" w:color="auto" w:fill="auto"/>
            <w:noWrap/>
          </w:tcPr>
          <w:p w14:paraId="0F86A33A" w14:textId="77777777"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tcPr>
          <w:p w14:paraId="3B30975A"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65E98354" w14:textId="77777777" w:rsidTr="000A74E6">
        <w:trPr>
          <w:trHeight w:val="945"/>
        </w:trPr>
        <w:tc>
          <w:tcPr>
            <w:tcW w:w="2980" w:type="dxa"/>
            <w:tcBorders>
              <w:top w:val="nil"/>
              <w:left w:val="nil"/>
              <w:bottom w:val="nil"/>
              <w:right w:val="nil"/>
            </w:tcBorders>
            <w:shd w:val="clear" w:color="auto" w:fill="auto"/>
            <w:noWrap/>
            <w:hideMark/>
          </w:tcPr>
          <w:p w14:paraId="5BE1DFEB"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000000"/>
                <w:sz w:val="24"/>
                <w:szCs w:val="24"/>
              </w:rPr>
              <w:t>Minor and Major Prophets 220</w:t>
            </w:r>
          </w:p>
        </w:tc>
        <w:tc>
          <w:tcPr>
            <w:tcW w:w="6470" w:type="dxa"/>
            <w:tcBorders>
              <w:top w:val="nil"/>
              <w:left w:val="nil"/>
              <w:bottom w:val="nil"/>
              <w:right w:val="nil"/>
            </w:tcBorders>
            <w:shd w:val="clear" w:color="auto" w:fill="auto"/>
            <w:vAlign w:val="bottom"/>
            <w:hideMark/>
          </w:tcPr>
          <w:p w14:paraId="035819FC"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r w:rsidRPr="00C214D1">
              <w:rPr>
                <w:rFonts w:ascii="Times New Roman" w:eastAsia="Times New Roman" w:hAnsi="Times New Roman" w:cs="Times New Roman"/>
                <w:color w:val="2F2F2F"/>
                <w:sz w:val="24"/>
                <w:szCs w:val="24"/>
              </w:rPr>
              <w:t>Major and Minor Prophets is a study through the last books of the Old Testament (Isaiah through Malachi).  The study of the message and ministry of each prophet will be looked at. You will learn how the seventeen prophetic books are structured and organized in your Bible. Then you will discover the main messages in each book.</w:t>
            </w:r>
          </w:p>
        </w:tc>
      </w:tr>
      <w:tr w:rsidR="00C214D1" w:rsidRPr="00C214D1" w14:paraId="7B7F5031" w14:textId="77777777" w:rsidTr="000A74E6">
        <w:trPr>
          <w:trHeight w:val="375"/>
        </w:trPr>
        <w:tc>
          <w:tcPr>
            <w:tcW w:w="2980" w:type="dxa"/>
            <w:tcBorders>
              <w:top w:val="nil"/>
              <w:left w:val="nil"/>
              <w:bottom w:val="nil"/>
              <w:right w:val="nil"/>
            </w:tcBorders>
            <w:shd w:val="clear" w:color="auto" w:fill="auto"/>
            <w:noWrap/>
            <w:hideMark/>
          </w:tcPr>
          <w:p w14:paraId="4A6022DA"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p>
        </w:tc>
        <w:tc>
          <w:tcPr>
            <w:tcW w:w="6470" w:type="dxa"/>
            <w:tcBorders>
              <w:top w:val="nil"/>
              <w:left w:val="nil"/>
              <w:bottom w:val="nil"/>
              <w:right w:val="nil"/>
            </w:tcBorders>
            <w:shd w:val="clear" w:color="auto" w:fill="auto"/>
            <w:noWrap/>
            <w:vAlign w:val="bottom"/>
            <w:hideMark/>
          </w:tcPr>
          <w:p w14:paraId="6525F044"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14:paraId="232062CA" w14:textId="77777777" w:rsidTr="000A74E6">
        <w:trPr>
          <w:trHeight w:val="2772"/>
        </w:trPr>
        <w:tc>
          <w:tcPr>
            <w:tcW w:w="2980" w:type="dxa"/>
            <w:tcBorders>
              <w:top w:val="nil"/>
              <w:left w:val="nil"/>
              <w:bottom w:val="nil"/>
              <w:right w:val="nil"/>
            </w:tcBorders>
            <w:shd w:val="clear" w:color="auto" w:fill="auto"/>
            <w:noWrap/>
            <w:hideMark/>
          </w:tcPr>
          <w:p w14:paraId="5E3472CB"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r w:rsidRPr="00C214D1">
              <w:rPr>
                <w:rFonts w:ascii="Times New Roman" w:eastAsia="Times New Roman" w:hAnsi="Times New Roman" w:cs="Times New Roman"/>
                <w:sz w:val="24"/>
                <w:szCs w:val="24"/>
              </w:rPr>
              <w:t>New Testament Theology-550 (Christology)</w:t>
            </w:r>
          </w:p>
        </w:tc>
        <w:tc>
          <w:tcPr>
            <w:tcW w:w="6470" w:type="dxa"/>
            <w:tcBorders>
              <w:top w:val="nil"/>
              <w:left w:val="nil"/>
              <w:bottom w:val="nil"/>
              <w:right w:val="nil"/>
            </w:tcBorders>
            <w:shd w:val="clear" w:color="auto" w:fill="auto"/>
            <w:vAlign w:val="bottom"/>
            <w:hideMark/>
          </w:tcPr>
          <w:p w14:paraId="1D24AD7D" w14:textId="77777777" w:rsidR="00C214D1" w:rsidRPr="00C214D1" w:rsidRDefault="00C214D1" w:rsidP="00C214D1">
            <w:pPr>
              <w:jc w:val="both"/>
              <w:rPr>
                <w:rFonts w:ascii="Times New Roman" w:eastAsia="Times New Roman" w:hAnsi="Times New Roman" w:cs="Times New Roman"/>
                <w:color w:val="202122"/>
                <w:sz w:val="24"/>
                <w:szCs w:val="24"/>
              </w:rPr>
            </w:pPr>
            <w:r w:rsidRPr="00C214D1">
              <w:rPr>
                <w:rFonts w:ascii="Times New Roman" w:hAnsi="Times New Roman" w:cs="Times New Roman"/>
                <w:sz w:val="24"/>
                <w:szCs w:val="24"/>
              </w:rPr>
              <w:t>This course analyzes the state of religion, particularly the New Testament theology. It begins with a brief survey of the development and structure of the New Testament theology. The study of God as creator, Father, and King and the attributes of God in the contemporary world.  The primary attention is given to the authority of God’s self-disclosure in Scripture. The subject then shifts to broadening the students' minds by helping them empathetically understand various perspectives while training them to think critically for themselves.</w:t>
            </w:r>
          </w:p>
        </w:tc>
      </w:tr>
      <w:tr w:rsidR="00C214D1" w:rsidRPr="00C214D1" w14:paraId="421573D4" w14:textId="77777777" w:rsidTr="000A74E6">
        <w:trPr>
          <w:trHeight w:val="375"/>
        </w:trPr>
        <w:tc>
          <w:tcPr>
            <w:tcW w:w="2980" w:type="dxa"/>
            <w:tcBorders>
              <w:top w:val="nil"/>
              <w:left w:val="nil"/>
              <w:bottom w:val="nil"/>
              <w:right w:val="nil"/>
            </w:tcBorders>
            <w:shd w:val="clear" w:color="auto" w:fill="auto"/>
            <w:noWrap/>
            <w:hideMark/>
          </w:tcPr>
          <w:p w14:paraId="2C7A92B6" w14:textId="77777777" w:rsidR="00C214D1" w:rsidRPr="00C214D1" w:rsidRDefault="00C214D1" w:rsidP="00C214D1">
            <w:pPr>
              <w:spacing w:after="0" w:line="240" w:lineRule="auto"/>
              <w:rPr>
                <w:rFonts w:ascii="Times New Roman" w:eastAsia="Times New Roman" w:hAnsi="Times New Roman" w:cs="Times New Roman"/>
                <w:color w:val="202122"/>
                <w:sz w:val="24"/>
                <w:szCs w:val="24"/>
              </w:rPr>
            </w:pPr>
          </w:p>
        </w:tc>
        <w:tc>
          <w:tcPr>
            <w:tcW w:w="6470" w:type="dxa"/>
            <w:tcBorders>
              <w:top w:val="nil"/>
              <w:left w:val="nil"/>
              <w:bottom w:val="nil"/>
              <w:right w:val="nil"/>
            </w:tcBorders>
            <w:shd w:val="clear" w:color="auto" w:fill="auto"/>
            <w:noWrap/>
            <w:vAlign w:val="bottom"/>
            <w:hideMark/>
          </w:tcPr>
          <w:p w14:paraId="755B13D9"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19B15EC2" w14:textId="77777777" w:rsidTr="000A74E6">
        <w:trPr>
          <w:trHeight w:val="375"/>
        </w:trPr>
        <w:tc>
          <w:tcPr>
            <w:tcW w:w="2980" w:type="dxa"/>
            <w:tcBorders>
              <w:top w:val="nil"/>
              <w:left w:val="nil"/>
              <w:bottom w:val="nil"/>
              <w:right w:val="nil"/>
            </w:tcBorders>
            <w:shd w:val="clear" w:color="auto" w:fill="auto"/>
            <w:noWrap/>
            <w:hideMark/>
          </w:tcPr>
          <w:p w14:paraId="4C095991" w14:textId="77777777" w:rsidR="00C214D1" w:rsidRPr="00C214D1" w:rsidRDefault="00C214D1" w:rsidP="00C214D1">
            <w:pPr>
              <w:spacing w:after="0" w:line="240" w:lineRule="auto"/>
              <w:rPr>
                <w:rFonts w:ascii="Times New Roman" w:eastAsia="Times New Roman" w:hAnsi="Times New Roman" w:cs="Times New Roman"/>
                <w:sz w:val="20"/>
                <w:szCs w:val="20"/>
              </w:rPr>
            </w:pPr>
          </w:p>
        </w:tc>
        <w:tc>
          <w:tcPr>
            <w:tcW w:w="6470" w:type="dxa"/>
            <w:tcBorders>
              <w:top w:val="nil"/>
              <w:left w:val="nil"/>
              <w:bottom w:val="nil"/>
              <w:right w:val="nil"/>
            </w:tcBorders>
            <w:shd w:val="clear" w:color="auto" w:fill="auto"/>
            <w:noWrap/>
            <w:vAlign w:val="bottom"/>
            <w:hideMark/>
          </w:tcPr>
          <w:p w14:paraId="1DBDE971" w14:textId="77777777" w:rsidR="00C214D1" w:rsidRPr="00C214D1" w:rsidRDefault="00C214D1" w:rsidP="00C214D1">
            <w:pPr>
              <w:spacing w:after="0" w:line="240" w:lineRule="auto"/>
              <w:ind w:right="452"/>
              <w:rPr>
                <w:rFonts w:ascii="Times New Roman" w:eastAsia="Times New Roman" w:hAnsi="Times New Roman" w:cs="Times New Roman"/>
                <w:sz w:val="20"/>
                <w:szCs w:val="20"/>
              </w:rPr>
            </w:pPr>
          </w:p>
        </w:tc>
      </w:tr>
      <w:tr w:rsidR="00C214D1" w:rsidRPr="00C214D1" w14:paraId="679955FB" w14:textId="77777777" w:rsidTr="000A74E6">
        <w:trPr>
          <w:trHeight w:val="720"/>
        </w:trPr>
        <w:tc>
          <w:tcPr>
            <w:tcW w:w="2980" w:type="dxa"/>
            <w:tcBorders>
              <w:top w:val="nil"/>
              <w:left w:val="nil"/>
              <w:bottom w:val="nil"/>
              <w:right w:val="nil"/>
            </w:tcBorders>
            <w:shd w:val="clear" w:color="auto" w:fill="auto"/>
            <w:noWrap/>
            <w:hideMark/>
          </w:tcPr>
          <w:p w14:paraId="448CEFA0" w14:textId="77777777" w:rsidR="00C214D1" w:rsidRPr="00C214D1" w:rsidRDefault="00C214D1" w:rsidP="00C214D1">
            <w:pPr>
              <w:spacing w:after="0" w:line="240" w:lineRule="auto"/>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 xml:space="preserve">Systematic Theology I- 400 </w:t>
            </w:r>
          </w:p>
          <w:p w14:paraId="6DD19AF9" w14:textId="77777777" w:rsidR="00C214D1" w:rsidRPr="00C214D1" w:rsidRDefault="00C214D1" w:rsidP="00C214D1">
            <w:pPr>
              <w:spacing w:after="0" w:line="240" w:lineRule="auto"/>
              <w:rPr>
                <w:rFonts w:ascii="Times New Roman" w:eastAsia="Times New Roman" w:hAnsi="Times New Roman" w:cs="Times New Roman"/>
                <w:color w:val="000000"/>
                <w:sz w:val="24"/>
                <w:szCs w:val="24"/>
              </w:rPr>
            </w:pPr>
            <w:r w:rsidRPr="00C214D1">
              <w:rPr>
                <w:rFonts w:ascii="Times New Roman" w:eastAsia="Times New Roman" w:hAnsi="Times New Roman" w:cs="Times New Roman"/>
                <w:sz w:val="24"/>
                <w:szCs w:val="24"/>
              </w:rPr>
              <w:t>(Christian Theology)</w:t>
            </w:r>
          </w:p>
        </w:tc>
        <w:tc>
          <w:tcPr>
            <w:tcW w:w="6470" w:type="dxa"/>
            <w:tcBorders>
              <w:top w:val="nil"/>
              <w:left w:val="nil"/>
              <w:bottom w:val="nil"/>
              <w:right w:val="nil"/>
            </w:tcBorders>
            <w:shd w:val="clear" w:color="auto" w:fill="auto"/>
            <w:vAlign w:val="center"/>
            <w:hideMark/>
          </w:tcPr>
          <w:p w14:paraId="1D333819" w14:textId="77777777" w:rsidR="00C214D1" w:rsidRPr="00C214D1" w:rsidRDefault="00C214D1" w:rsidP="00C214D1">
            <w:pPr>
              <w:jc w:val="both"/>
              <w:rPr>
                <w:rFonts w:ascii="Times New Roman" w:eastAsia="Calibri" w:hAnsi="Times New Roman" w:cs="Times New Roman"/>
                <w:sz w:val="24"/>
                <w:szCs w:val="24"/>
              </w:rPr>
            </w:pPr>
            <w:r w:rsidRPr="00C214D1">
              <w:rPr>
                <w:rFonts w:ascii="Times New Roman" w:eastAsia="Calibri" w:hAnsi="Times New Roman" w:cs="Times New Roman"/>
                <w:sz w:val="24"/>
                <w:szCs w:val="24"/>
              </w:rPr>
              <w:t>This course is an in-depth study of Christian Theology. Christian Theology is defined and discussed as distinct from biblical, historical, philosophical and systematic theology.</w:t>
            </w:r>
          </w:p>
          <w:p w14:paraId="50FBD14D" w14:textId="77777777" w:rsidR="00C214D1" w:rsidRPr="00C214D1" w:rsidRDefault="00C214D1" w:rsidP="00C214D1">
            <w:pPr>
              <w:spacing w:after="0" w:line="240" w:lineRule="auto"/>
              <w:ind w:right="452"/>
              <w:jc w:val="both"/>
              <w:rPr>
                <w:rFonts w:ascii="Times New Roman" w:eastAsia="Times New Roman" w:hAnsi="Times New Roman" w:cs="Times New Roman"/>
                <w:color w:val="000000"/>
                <w:sz w:val="24"/>
                <w:szCs w:val="24"/>
              </w:rPr>
            </w:pPr>
          </w:p>
        </w:tc>
      </w:tr>
      <w:tr w:rsidR="00C214D1" w:rsidRPr="00C214D1" w14:paraId="2C32007D" w14:textId="77777777" w:rsidTr="000A74E6">
        <w:trPr>
          <w:trHeight w:val="375"/>
        </w:trPr>
        <w:tc>
          <w:tcPr>
            <w:tcW w:w="2980" w:type="dxa"/>
            <w:tcBorders>
              <w:top w:val="nil"/>
              <w:left w:val="nil"/>
              <w:bottom w:val="nil"/>
              <w:right w:val="nil"/>
            </w:tcBorders>
            <w:shd w:val="clear" w:color="auto" w:fill="auto"/>
            <w:noWrap/>
            <w:hideMark/>
          </w:tcPr>
          <w:p w14:paraId="00846451" w14:textId="77777777" w:rsidR="00C214D1" w:rsidRPr="00C214D1" w:rsidRDefault="00C214D1" w:rsidP="00C214D1">
            <w:pPr>
              <w:spacing w:after="0" w:line="240" w:lineRule="auto"/>
              <w:rPr>
                <w:rFonts w:ascii="Times New Roman" w:eastAsia="Times New Roman" w:hAnsi="Times New Roman" w:cs="Times New Roman"/>
                <w:sz w:val="20"/>
                <w:szCs w:val="20"/>
              </w:rPr>
            </w:pPr>
            <w:r w:rsidRPr="00C214D1">
              <w:rPr>
                <w:rFonts w:ascii="Times New Roman" w:eastAsia="Times New Roman" w:hAnsi="Times New Roman" w:cs="Times New Roman"/>
                <w:sz w:val="24"/>
                <w:szCs w:val="24"/>
              </w:rPr>
              <w:t>Ecclesiology 400</w:t>
            </w:r>
          </w:p>
        </w:tc>
        <w:tc>
          <w:tcPr>
            <w:tcW w:w="6470" w:type="dxa"/>
            <w:tcBorders>
              <w:top w:val="nil"/>
              <w:left w:val="nil"/>
              <w:bottom w:val="nil"/>
              <w:right w:val="nil"/>
            </w:tcBorders>
            <w:shd w:val="clear" w:color="auto" w:fill="auto"/>
            <w:noWrap/>
            <w:vAlign w:val="bottom"/>
            <w:hideMark/>
          </w:tcPr>
          <w:p w14:paraId="72091AA4" w14:textId="77777777" w:rsidR="00C214D1" w:rsidRPr="00C214D1" w:rsidRDefault="00C214D1" w:rsidP="00C214D1">
            <w:pPr>
              <w:shd w:val="clear" w:color="auto" w:fill="FFFFFF"/>
              <w:spacing w:after="0" w:line="330" w:lineRule="atLeast"/>
              <w:jc w:val="both"/>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Ecclesiology comes from the Greek words ekklesia (church/assembly) and ology (study of) and refers to the study of the church. In Christian systematic theology, ecclesiology is one of the major areas of study and investigates what the Bible teaches about the church both universal (all believers in Christ) and local (local gatherings of believers in Christ). (E-Dictionary)</w:t>
            </w:r>
          </w:p>
          <w:p w14:paraId="624FEDA7" w14:textId="77777777" w:rsidR="00C214D1" w:rsidRPr="00C214D1" w:rsidRDefault="00C214D1" w:rsidP="00C214D1">
            <w:pPr>
              <w:shd w:val="clear" w:color="auto" w:fill="FFFFFF"/>
              <w:spacing w:after="0" w:line="330" w:lineRule="atLeast"/>
              <w:jc w:val="both"/>
              <w:rPr>
                <w:rFonts w:ascii="Times New Roman" w:eastAsia="Times New Roman" w:hAnsi="Times New Roman" w:cs="Times New Roman"/>
                <w:sz w:val="24"/>
                <w:szCs w:val="24"/>
              </w:rPr>
            </w:pPr>
          </w:p>
          <w:p w14:paraId="2F5D1070" w14:textId="77777777" w:rsidR="00C214D1" w:rsidRPr="00C214D1" w:rsidRDefault="00C214D1" w:rsidP="00C214D1">
            <w:pPr>
              <w:jc w:val="both"/>
              <w:rPr>
                <w:rFonts w:ascii="Times New Roman" w:hAnsi="Times New Roman" w:cs="Times New Roman"/>
                <w:sz w:val="24"/>
                <w:szCs w:val="24"/>
                <w:shd w:val="clear" w:color="auto" w:fill="FFFFFF"/>
              </w:rPr>
            </w:pPr>
            <w:r w:rsidRPr="00C214D1">
              <w:rPr>
                <w:rFonts w:ascii="Times New Roman" w:hAnsi="Times New Roman" w:cs="Times New Roman"/>
                <w:sz w:val="24"/>
                <w:szCs w:val="24"/>
                <w:shd w:val="clear" w:color="auto" w:fill="FFFFFF"/>
              </w:rPr>
              <w:t xml:space="preserve">Ecclesiology helps us to understand the role of the church and our role in the church. It teaches us about the ordinances of the church, how church leadership is to be chosen and structured, and what the church is to be doing in regards to believers (worship and discipleship) and unbelievers (ministry and evangelism). A Biblical understanding of Ecclesiology would go a long way to correct many of the common problems in churches today. Above all, we must understand that the church is the Body of Christ and </w:t>
            </w:r>
            <w:r w:rsidRPr="00C214D1">
              <w:rPr>
                <w:rFonts w:ascii="Times New Roman" w:hAnsi="Times New Roman" w:cs="Times New Roman"/>
                <w:sz w:val="24"/>
                <w:szCs w:val="24"/>
                <w:shd w:val="clear" w:color="auto" w:fill="FFFFFF"/>
              </w:rPr>
              <w:lastRenderedPageBreak/>
              <w:t>that each of us has a specific function and role within that body.  (Got?)</w:t>
            </w:r>
          </w:p>
          <w:p w14:paraId="204C5A54"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14:paraId="204263BB" w14:textId="77777777" w:rsidTr="000A74E6">
        <w:trPr>
          <w:trHeight w:val="375"/>
        </w:trPr>
        <w:tc>
          <w:tcPr>
            <w:tcW w:w="2980" w:type="dxa"/>
            <w:tcBorders>
              <w:top w:val="nil"/>
              <w:left w:val="nil"/>
              <w:bottom w:val="nil"/>
              <w:right w:val="nil"/>
            </w:tcBorders>
            <w:shd w:val="clear" w:color="auto" w:fill="auto"/>
            <w:noWrap/>
          </w:tcPr>
          <w:p w14:paraId="15498930" w14:textId="77777777" w:rsidR="00C214D1" w:rsidRPr="00C214D1" w:rsidRDefault="00C214D1" w:rsidP="00C214D1">
            <w:pPr>
              <w:spacing w:after="0" w:line="240" w:lineRule="auto"/>
              <w:rPr>
                <w:rFonts w:ascii="Times New Roman" w:eastAsia="Times New Roman" w:hAnsi="Times New Roman" w:cs="Times New Roman"/>
                <w:sz w:val="24"/>
                <w:szCs w:val="24"/>
              </w:rPr>
            </w:pPr>
          </w:p>
        </w:tc>
        <w:tc>
          <w:tcPr>
            <w:tcW w:w="6470" w:type="dxa"/>
            <w:tcBorders>
              <w:top w:val="nil"/>
              <w:left w:val="nil"/>
              <w:bottom w:val="nil"/>
              <w:right w:val="nil"/>
            </w:tcBorders>
            <w:shd w:val="clear" w:color="auto" w:fill="auto"/>
            <w:noWrap/>
            <w:vAlign w:val="bottom"/>
          </w:tcPr>
          <w:p w14:paraId="4120BEBE"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14:paraId="2B79C2A1" w14:textId="77777777" w:rsidTr="000A74E6">
        <w:trPr>
          <w:trHeight w:val="375"/>
        </w:trPr>
        <w:tc>
          <w:tcPr>
            <w:tcW w:w="2980" w:type="dxa"/>
            <w:tcBorders>
              <w:top w:val="nil"/>
              <w:left w:val="nil"/>
              <w:bottom w:val="nil"/>
              <w:right w:val="nil"/>
            </w:tcBorders>
            <w:shd w:val="clear" w:color="auto" w:fill="auto"/>
            <w:noWrap/>
          </w:tcPr>
          <w:p w14:paraId="2DF8B535" w14:textId="77777777" w:rsidR="00C214D1" w:rsidRPr="00C214D1" w:rsidRDefault="00C214D1" w:rsidP="00C214D1">
            <w:pPr>
              <w:spacing w:after="0" w:line="240" w:lineRule="auto"/>
              <w:rPr>
                <w:rFonts w:ascii="Times New Roman" w:eastAsia="Times New Roman" w:hAnsi="Times New Roman" w:cs="Times New Roman"/>
                <w:sz w:val="24"/>
                <w:szCs w:val="24"/>
              </w:rPr>
            </w:pPr>
            <w:r w:rsidRPr="00C214D1">
              <w:rPr>
                <w:rFonts w:ascii="Times New Roman" w:eastAsia="Times New Roman" w:hAnsi="Times New Roman" w:cs="Times New Roman"/>
                <w:sz w:val="24"/>
                <w:szCs w:val="24"/>
              </w:rPr>
              <w:t>Pneumatology 101</w:t>
            </w:r>
          </w:p>
        </w:tc>
        <w:tc>
          <w:tcPr>
            <w:tcW w:w="6470" w:type="dxa"/>
            <w:tcBorders>
              <w:top w:val="nil"/>
              <w:left w:val="nil"/>
              <w:bottom w:val="nil"/>
              <w:right w:val="nil"/>
            </w:tcBorders>
            <w:shd w:val="clear" w:color="auto" w:fill="auto"/>
            <w:noWrap/>
            <w:vAlign w:val="bottom"/>
          </w:tcPr>
          <w:p w14:paraId="394C758A" w14:textId="77777777" w:rsidR="00C214D1" w:rsidRPr="00C214D1" w:rsidRDefault="00C214D1" w:rsidP="00C214D1">
            <w:pPr>
              <w:spacing w:after="0" w:line="240" w:lineRule="auto"/>
              <w:jc w:val="both"/>
              <w:rPr>
                <w:rFonts w:ascii="Times New Roman" w:hAnsi="Times New Roman" w:cs="Times New Roman"/>
                <w:sz w:val="24"/>
                <w:szCs w:val="24"/>
              </w:rPr>
            </w:pPr>
            <w:r w:rsidRPr="00C214D1">
              <w:rPr>
                <w:rFonts w:ascii="Times New Roman" w:hAnsi="Times New Roman" w:cs="Times New Roman"/>
                <w:sz w:val="24"/>
                <w:szCs w:val="24"/>
              </w:rPr>
              <w:t>The term pneumatology comes from two Greek words, namely, pneuma meaning “wind,” “breathe,” or “spirit” (used of the Holy Spirit). As it is used in Christian systematic theology, “pneumatology” refers to the study of the biblical doctrine of the Holy Spirit. Generally this includes such topics as the Personality of the Spirit, the Deity of the Spirit, Symbols of the Spirit, and the work of the Spirit throughout Scripture. The Holy Spirit work in the life of a Christian as Evidences of a Spirit-Filled, Mark by Spirit, Fullness of the Spirit, Anointing by the Spirit, and The Fruit of the Spirit.</w:t>
            </w:r>
          </w:p>
          <w:p w14:paraId="45460D51" w14:textId="77777777" w:rsidR="00C214D1" w:rsidRPr="00C214D1" w:rsidRDefault="00C214D1" w:rsidP="00C214D1">
            <w:pPr>
              <w:spacing w:after="0" w:line="240" w:lineRule="auto"/>
              <w:ind w:right="452"/>
              <w:jc w:val="both"/>
              <w:rPr>
                <w:rFonts w:ascii="Times New Roman" w:eastAsia="Times New Roman" w:hAnsi="Times New Roman" w:cs="Times New Roman"/>
                <w:sz w:val="20"/>
                <w:szCs w:val="20"/>
              </w:rPr>
            </w:pPr>
          </w:p>
        </w:tc>
      </w:tr>
      <w:tr w:rsidR="00C214D1" w:rsidRPr="00C214D1" w14:paraId="502E9C62" w14:textId="77777777" w:rsidTr="000A74E6">
        <w:trPr>
          <w:trHeight w:val="375"/>
        </w:trPr>
        <w:tc>
          <w:tcPr>
            <w:tcW w:w="2980" w:type="dxa"/>
            <w:tcBorders>
              <w:top w:val="nil"/>
              <w:left w:val="nil"/>
              <w:bottom w:val="nil"/>
              <w:right w:val="nil"/>
            </w:tcBorders>
            <w:shd w:val="clear" w:color="auto" w:fill="auto"/>
            <w:noWrap/>
          </w:tcPr>
          <w:p w14:paraId="792C6B08" w14:textId="77777777" w:rsidR="00C214D1" w:rsidRPr="00C214D1" w:rsidRDefault="00C214D1" w:rsidP="00C214D1">
            <w:pPr>
              <w:spacing w:after="0" w:line="240" w:lineRule="auto"/>
              <w:rPr>
                <w:rFonts w:ascii="Times New Roman" w:eastAsia="Times New Roman" w:hAnsi="Times New Roman" w:cs="Times New Roman"/>
                <w:color w:val="FF0000"/>
                <w:sz w:val="24"/>
                <w:szCs w:val="24"/>
              </w:rPr>
            </w:pPr>
          </w:p>
        </w:tc>
        <w:tc>
          <w:tcPr>
            <w:tcW w:w="6470" w:type="dxa"/>
            <w:tcBorders>
              <w:top w:val="nil"/>
              <w:left w:val="nil"/>
              <w:bottom w:val="nil"/>
              <w:right w:val="nil"/>
            </w:tcBorders>
            <w:shd w:val="clear" w:color="auto" w:fill="auto"/>
            <w:noWrap/>
            <w:vAlign w:val="bottom"/>
          </w:tcPr>
          <w:p w14:paraId="38131C3A" w14:textId="77777777" w:rsidR="00C214D1" w:rsidRPr="00C214D1" w:rsidRDefault="00C214D1" w:rsidP="00C214D1">
            <w:pPr>
              <w:spacing w:after="0" w:line="240" w:lineRule="auto"/>
              <w:ind w:right="452"/>
              <w:rPr>
                <w:rFonts w:ascii="Times New Roman" w:eastAsia="Times New Roman" w:hAnsi="Times New Roman" w:cs="Times New Roman"/>
                <w:color w:val="FF0000"/>
                <w:sz w:val="24"/>
                <w:szCs w:val="24"/>
              </w:rPr>
            </w:pPr>
          </w:p>
        </w:tc>
      </w:tr>
    </w:tbl>
    <w:p w14:paraId="27324819" w14:textId="77777777" w:rsidR="00B510F7" w:rsidRDefault="00B510F7" w:rsidP="00A56654">
      <w:pPr>
        <w:spacing w:after="0" w:line="240" w:lineRule="auto"/>
        <w:jc w:val="center"/>
        <w:rPr>
          <w:rFonts w:ascii="Times New Roman" w:hAnsi="Times New Roman" w:cs="Times New Roman"/>
          <w:sz w:val="32"/>
          <w:szCs w:val="32"/>
        </w:rPr>
      </w:pPr>
    </w:p>
    <w:p w14:paraId="4F04C185" w14:textId="77777777" w:rsidR="00C214D1" w:rsidRDefault="00C214D1" w:rsidP="00A56654">
      <w:pPr>
        <w:spacing w:after="0" w:line="240" w:lineRule="auto"/>
        <w:jc w:val="center"/>
        <w:rPr>
          <w:rFonts w:ascii="Times New Roman" w:hAnsi="Times New Roman" w:cs="Times New Roman"/>
          <w:sz w:val="32"/>
          <w:szCs w:val="32"/>
        </w:rPr>
      </w:pPr>
    </w:p>
    <w:p w14:paraId="0480EE60" w14:textId="77777777" w:rsidR="00C214D1" w:rsidRDefault="00C214D1" w:rsidP="00A56654">
      <w:pPr>
        <w:spacing w:after="0" w:line="240" w:lineRule="auto"/>
        <w:jc w:val="center"/>
        <w:rPr>
          <w:rFonts w:ascii="Times New Roman" w:hAnsi="Times New Roman" w:cs="Times New Roman"/>
          <w:sz w:val="32"/>
          <w:szCs w:val="32"/>
        </w:rPr>
      </w:pPr>
    </w:p>
    <w:p w14:paraId="6145914B" w14:textId="77777777" w:rsidR="00C214D1" w:rsidRDefault="00C214D1" w:rsidP="00A56654">
      <w:pPr>
        <w:spacing w:after="0" w:line="240" w:lineRule="auto"/>
        <w:jc w:val="center"/>
        <w:rPr>
          <w:rFonts w:ascii="Times New Roman" w:hAnsi="Times New Roman" w:cs="Times New Roman"/>
          <w:sz w:val="32"/>
          <w:szCs w:val="32"/>
        </w:rPr>
      </w:pPr>
    </w:p>
    <w:p w14:paraId="44E3E1D5" w14:textId="77777777" w:rsidR="00C214D1" w:rsidRDefault="00C214D1" w:rsidP="00A56654">
      <w:pPr>
        <w:spacing w:after="0" w:line="240" w:lineRule="auto"/>
        <w:jc w:val="center"/>
        <w:rPr>
          <w:rFonts w:ascii="Times New Roman" w:hAnsi="Times New Roman" w:cs="Times New Roman"/>
          <w:sz w:val="32"/>
          <w:szCs w:val="32"/>
        </w:rPr>
      </w:pPr>
    </w:p>
    <w:p w14:paraId="4F062C15" w14:textId="77777777" w:rsidR="00445B52" w:rsidRDefault="00445B52" w:rsidP="00A56654">
      <w:pPr>
        <w:spacing w:after="0" w:line="240" w:lineRule="auto"/>
        <w:jc w:val="center"/>
        <w:rPr>
          <w:rFonts w:ascii="Times New Roman" w:hAnsi="Times New Roman" w:cs="Times New Roman"/>
          <w:sz w:val="32"/>
          <w:szCs w:val="32"/>
        </w:rPr>
      </w:pPr>
    </w:p>
    <w:p w14:paraId="3E87577B" w14:textId="77777777" w:rsidR="00445B52" w:rsidRDefault="00445B52" w:rsidP="00A56654">
      <w:pPr>
        <w:spacing w:after="0" w:line="240" w:lineRule="auto"/>
        <w:jc w:val="center"/>
        <w:rPr>
          <w:rFonts w:ascii="Times New Roman" w:hAnsi="Times New Roman" w:cs="Times New Roman"/>
          <w:sz w:val="32"/>
          <w:szCs w:val="32"/>
        </w:rPr>
      </w:pPr>
    </w:p>
    <w:p w14:paraId="06C07C73" w14:textId="77777777" w:rsidR="00445B52" w:rsidRDefault="00445B52" w:rsidP="00A56654">
      <w:pPr>
        <w:spacing w:after="0" w:line="240" w:lineRule="auto"/>
        <w:jc w:val="center"/>
        <w:rPr>
          <w:rFonts w:ascii="Times New Roman" w:hAnsi="Times New Roman" w:cs="Times New Roman"/>
          <w:sz w:val="32"/>
          <w:szCs w:val="32"/>
        </w:rPr>
      </w:pPr>
    </w:p>
    <w:p w14:paraId="54798EA3" w14:textId="77777777" w:rsidR="00445B52" w:rsidRDefault="00445B52" w:rsidP="00A56654">
      <w:pPr>
        <w:spacing w:after="0" w:line="240" w:lineRule="auto"/>
        <w:jc w:val="center"/>
        <w:rPr>
          <w:rFonts w:ascii="Times New Roman" w:hAnsi="Times New Roman" w:cs="Times New Roman"/>
          <w:sz w:val="32"/>
          <w:szCs w:val="32"/>
        </w:rPr>
      </w:pPr>
    </w:p>
    <w:p w14:paraId="755B7E52" w14:textId="77777777" w:rsidR="00C214D1" w:rsidRDefault="00C214D1" w:rsidP="00A56654">
      <w:pPr>
        <w:spacing w:after="0" w:line="240" w:lineRule="auto"/>
        <w:jc w:val="center"/>
        <w:rPr>
          <w:rFonts w:ascii="Times New Roman" w:hAnsi="Times New Roman" w:cs="Times New Roman"/>
          <w:sz w:val="32"/>
          <w:szCs w:val="32"/>
        </w:rPr>
      </w:pPr>
    </w:p>
    <w:p w14:paraId="5209F6BD" w14:textId="77777777" w:rsidR="00C214D1" w:rsidRDefault="00C214D1" w:rsidP="00A56654">
      <w:pPr>
        <w:spacing w:after="0" w:line="240" w:lineRule="auto"/>
        <w:jc w:val="center"/>
        <w:rPr>
          <w:rFonts w:ascii="Times New Roman" w:hAnsi="Times New Roman" w:cs="Times New Roman"/>
          <w:sz w:val="32"/>
          <w:szCs w:val="32"/>
        </w:rPr>
      </w:pPr>
    </w:p>
    <w:p w14:paraId="634BA087" w14:textId="77777777" w:rsidR="00C214D1" w:rsidRDefault="00C214D1" w:rsidP="00A56654">
      <w:pPr>
        <w:spacing w:after="0" w:line="240" w:lineRule="auto"/>
        <w:jc w:val="center"/>
        <w:rPr>
          <w:rFonts w:ascii="Times New Roman" w:hAnsi="Times New Roman" w:cs="Times New Roman"/>
          <w:sz w:val="32"/>
          <w:szCs w:val="32"/>
        </w:rPr>
      </w:pPr>
    </w:p>
    <w:p w14:paraId="675A3C26" w14:textId="77777777" w:rsidR="00C214D1" w:rsidRDefault="00C214D1" w:rsidP="00A56654">
      <w:pPr>
        <w:spacing w:after="0" w:line="240" w:lineRule="auto"/>
        <w:jc w:val="center"/>
        <w:rPr>
          <w:rFonts w:ascii="Times New Roman" w:hAnsi="Times New Roman" w:cs="Times New Roman"/>
          <w:sz w:val="32"/>
          <w:szCs w:val="32"/>
        </w:rPr>
      </w:pPr>
    </w:p>
    <w:p w14:paraId="0BC2673B" w14:textId="77777777" w:rsidR="00C214D1" w:rsidRDefault="00C214D1" w:rsidP="00A56654">
      <w:pPr>
        <w:spacing w:after="0" w:line="240" w:lineRule="auto"/>
        <w:jc w:val="center"/>
        <w:rPr>
          <w:rFonts w:ascii="Times New Roman" w:hAnsi="Times New Roman" w:cs="Times New Roman"/>
          <w:sz w:val="32"/>
          <w:szCs w:val="32"/>
        </w:rPr>
      </w:pPr>
    </w:p>
    <w:p w14:paraId="3BFF0BB7" w14:textId="77777777" w:rsidR="00C214D1" w:rsidRDefault="00C214D1" w:rsidP="00A56654">
      <w:pPr>
        <w:spacing w:after="0" w:line="240" w:lineRule="auto"/>
        <w:jc w:val="center"/>
        <w:rPr>
          <w:rFonts w:ascii="Times New Roman" w:hAnsi="Times New Roman" w:cs="Times New Roman"/>
          <w:sz w:val="32"/>
          <w:szCs w:val="32"/>
        </w:rPr>
      </w:pPr>
    </w:p>
    <w:p w14:paraId="427137AF" w14:textId="77777777" w:rsidR="00C214D1" w:rsidRDefault="00C214D1" w:rsidP="00A56654">
      <w:pPr>
        <w:spacing w:after="0" w:line="240" w:lineRule="auto"/>
        <w:jc w:val="center"/>
        <w:rPr>
          <w:rFonts w:ascii="Times New Roman" w:hAnsi="Times New Roman" w:cs="Times New Roman"/>
          <w:sz w:val="32"/>
          <w:szCs w:val="32"/>
        </w:rPr>
      </w:pPr>
    </w:p>
    <w:p w14:paraId="0C720400" w14:textId="77777777" w:rsidR="00C214D1" w:rsidRDefault="00C214D1" w:rsidP="00A56654">
      <w:pPr>
        <w:spacing w:after="0" w:line="240" w:lineRule="auto"/>
        <w:jc w:val="center"/>
        <w:rPr>
          <w:rFonts w:ascii="Times New Roman" w:hAnsi="Times New Roman" w:cs="Times New Roman"/>
          <w:sz w:val="32"/>
          <w:szCs w:val="32"/>
        </w:rPr>
      </w:pPr>
    </w:p>
    <w:p w14:paraId="0D103C29" w14:textId="77777777" w:rsidR="00C214D1" w:rsidRDefault="00C214D1" w:rsidP="00A56654">
      <w:pPr>
        <w:spacing w:after="0" w:line="240" w:lineRule="auto"/>
        <w:jc w:val="center"/>
        <w:rPr>
          <w:rFonts w:ascii="Times New Roman" w:hAnsi="Times New Roman" w:cs="Times New Roman"/>
          <w:sz w:val="32"/>
          <w:szCs w:val="32"/>
        </w:rPr>
      </w:pPr>
    </w:p>
    <w:p w14:paraId="42E0A14C" w14:textId="77777777" w:rsidR="00B510F7" w:rsidRDefault="00B510F7" w:rsidP="00A56654">
      <w:pPr>
        <w:spacing w:after="0" w:line="240" w:lineRule="auto"/>
        <w:jc w:val="center"/>
        <w:rPr>
          <w:rFonts w:ascii="Times New Roman" w:hAnsi="Times New Roman" w:cs="Times New Roman"/>
          <w:sz w:val="32"/>
          <w:szCs w:val="32"/>
        </w:rPr>
      </w:pPr>
    </w:p>
    <w:p w14:paraId="3E98C77D" w14:textId="77777777" w:rsidR="00B510F7" w:rsidRDefault="00B510F7" w:rsidP="00A56654">
      <w:pPr>
        <w:spacing w:after="0" w:line="240" w:lineRule="auto"/>
        <w:jc w:val="center"/>
        <w:rPr>
          <w:rFonts w:ascii="Times New Roman" w:hAnsi="Times New Roman" w:cs="Times New Roman"/>
          <w:sz w:val="32"/>
          <w:szCs w:val="32"/>
        </w:rPr>
      </w:pPr>
    </w:p>
    <w:p w14:paraId="0629C8F3" w14:textId="77777777" w:rsidR="00B510F7" w:rsidRDefault="00B510F7" w:rsidP="00A56654">
      <w:pPr>
        <w:spacing w:after="0" w:line="240" w:lineRule="auto"/>
        <w:jc w:val="center"/>
        <w:rPr>
          <w:rFonts w:ascii="Times New Roman" w:hAnsi="Times New Roman" w:cs="Times New Roman"/>
          <w:sz w:val="32"/>
          <w:szCs w:val="32"/>
        </w:rPr>
      </w:pPr>
    </w:p>
    <w:p w14:paraId="0C0ED125" w14:textId="77777777" w:rsidR="00B510F7" w:rsidRDefault="00B510F7" w:rsidP="00A56654">
      <w:pPr>
        <w:spacing w:after="0" w:line="240" w:lineRule="auto"/>
        <w:jc w:val="center"/>
        <w:rPr>
          <w:rFonts w:ascii="Times New Roman" w:hAnsi="Times New Roman" w:cs="Times New Roman"/>
          <w:sz w:val="32"/>
          <w:szCs w:val="32"/>
        </w:rPr>
      </w:pPr>
    </w:p>
    <w:p w14:paraId="2F7A3B21" w14:textId="77777777" w:rsidR="00B510F7" w:rsidRDefault="00B510F7" w:rsidP="00A56654">
      <w:pPr>
        <w:spacing w:after="0" w:line="240" w:lineRule="auto"/>
        <w:jc w:val="center"/>
        <w:rPr>
          <w:rFonts w:ascii="Times New Roman" w:hAnsi="Times New Roman" w:cs="Times New Roman"/>
          <w:sz w:val="32"/>
          <w:szCs w:val="32"/>
        </w:rPr>
      </w:pPr>
    </w:p>
    <w:p w14:paraId="7F3B2DC9" w14:textId="77777777" w:rsidR="00A56654" w:rsidRPr="00A56654" w:rsidRDefault="00A56654" w:rsidP="00A56654">
      <w:pPr>
        <w:spacing w:after="0" w:line="240" w:lineRule="auto"/>
        <w:jc w:val="center"/>
        <w:rPr>
          <w:rFonts w:ascii="Times New Roman" w:hAnsi="Times New Roman" w:cs="Times New Roman"/>
          <w:sz w:val="32"/>
          <w:szCs w:val="32"/>
        </w:rPr>
      </w:pPr>
      <w:r w:rsidRPr="00A56654">
        <w:rPr>
          <w:rFonts w:ascii="Times New Roman" w:hAnsi="Times New Roman" w:cs="Times New Roman"/>
          <w:sz w:val="32"/>
          <w:szCs w:val="32"/>
        </w:rPr>
        <w:lastRenderedPageBreak/>
        <w:t>Good News Seminary and Bible College</w:t>
      </w:r>
    </w:p>
    <w:p w14:paraId="1C587F31" w14:textId="77777777" w:rsidR="00A56654" w:rsidRPr="00124E7E" w:rsidRDefault="00A56654" w:rsidP="00A56654">
      <w:pPr>
        <w:spacing w:after="0" w:line="240" w:lineRule="auto"/>
        <w:jc w:val="center"/>
        <w:rPr>
          <w:rFonts w:ascii="Times New Roman" w:hAnsi="Times New Roman" w:cs="Times New Roman"/>
          <w:b/>
          <w:sz w:val="32"/>
          <w:szCs w:val="32"/>
        </w:rPr>
      </w:pPr>
      <w:r w:rsidRPr="00124E7E">
        <w:rPr>
          <w:rFonts w:ascii="Times New Roman" w:hAnsi="Times New Roman" w:cs="Times New Roman"/>
          <w:b/>
          <w:sz w:val="32"/>
          <w:szCs w:val="32"/>
        </w:rPr>
        <w:t>Administration and Faculty</w:t>
      </w:r>
    </w:p>
    <w:p w14:paraId="0A14485B" w14:textId="77777777" w:rsidR="00A56654" w:rsidRPr="00124E7E" w:rsidRDefault="00A56654" w:rsidP="00A56654">
      <w:pPr>
        <w:jc w:val="center"/>
        <w:rPr>
          <w:rFonts w:ascii="Times New Roman" w:hAnsi="Times New Roman" w:cs="Times New Roman"/>
          <w:b/>
          <w:sz w:val="32"/>
          <w:szCs w:val="32"/>
        </w:rPr>
      </w:pPr>
      <w:r w:rsidRPr="00124E7E">
        <w:rPr>
          <w:rFonts w:ascii="Times New Roman" w:hAnsi="Times New Roman" w:cs="Times New Roman"/>
          <w:b/>
          <w:sz w:val="32"/>
          <w:szCs w:val="32"/>
        </w:rPr>
        <w:t>2023-2024</w:t>
      </w:r>
    </w:p>
    <w:p w14:paraId="47287E76" w14:textId="77777777" w:rsidR="00A56654" w:rsidRPr="00A56654" w:rsidRDefault="00A56654" w:rsidP="00A56654">
      <w:pPr>
        <w:spacing w:after="0" w:line="276" w:lineRule="auto"/>
        <w:rPr>
          <w:rFonts w:ascii="Times New Roman" w:hAnsi="Times New Roman" w:cs="Times New Roman"/>
          <w:b/>
          <w:sz w:val="28"/>
          <w:szCs w:val="28"/>
        </w:rPr>
      </w:pPr>
    </w:p>
    <w:p w14:paraId="77883F91" w14:textId="77777777" w:rsidR="00A56654" w:rsidRPr="00A56654" w:rsidRDefault="00A56654" w:rsidP="00A56654">
      <w:pPr>
        <w:spacing w:after="0" w:line="276" w:lineRule="auto"/>
        <w:rPr>
          <w:rFonts w:ascii="Times New Roman" w:hAnsi="Times New Roman" w:cs="Times New Roman"/>
          <w:b/>
          <w:sz w:val="28"/>
          <w:szCs w:val="28"/>
        </w:rPr>
      </w:pPr>
      <w:r w:rsidRPr="00A56654">
        <w:rPr>
          <w:rFonts w:ascii="Times New Roman" w:hAnsi="Times New Roman" w:cs="Times New Roman"/>
          <w:b/>
          <w:sz w:val="28"/>
          <w:szCs w:val="28"/>
        </w:rPr>
        <w:t>Founders:</w:t>
      </w:r>
    </w:p>
    <w:p w14:paraId="40FBA18D" w14:textId="77777777" w:rsidR="00A56654" w:rsidRPr="00A56654" w:rsidRDefault="00A56654" w:rsidP="00A56654">
      <w:pPr>
        <w:spacing w:after="0" w:line="276" w:lineRule="auto"/>
        <w:rPr>
          <w:rFonts w:ascii="Times New Roman" w:hAnsi="Times New Roman" w:cs="Times New Roman"/>
          <w:sz w:val="24"/>
          <w:szCs w:val="24"/>
        </w:rPr>
      </w:pPr>
      <w:r w:rsidRPr="00A56654">
        <w:rPr>
          <w:rFonts w:ascii="Times New Roman" w:hAnsi="Times New Roman" w:cs="Times New Roman"/>
          <w:sz w:val="24"/>
          <w:szCs w:val="24"/>
        </w:rPr>
        <w:t>Dr. B. Carl Edward and Jeanette Edwards</w:t>
      </w:r>
    </w:p>
    <w:p w14:paraId="10716C14" w14:textId="77777777" w:rsidR="00A56654" w:rsidRPr="00A56654" w:rsidRDefault="00A56654" w:rsidP="00A56654">
      <w:pPr>
        <w:spacing w:after="0" w:line="276" w:lineRule="auto"/>
        <w:rPr>
          <w:rFonts w:ascii="Times New Roman" w:hAnsi="Times New Roman" w:cs="Times New Roman"/>
          <w:sz w:val="24"/>
          <w:szCs w:val="24"/>
        </w:rPr>
      </w:pPr>
    </w:p>
    <w:p w14:paraId="6A4BE42D" w14:textId="77777777" w:rsidR="00A56654" w:rsidRPr="00A56654" w:rsidRDefault="00A56654" w:rsidP="00A56654">
      <w:pPr>
        <w:spacing w:after="0" w:line="240" w:lineRule="auto"/>
        <w:rPr>
          <w:rFonts w:ascii="Times New Roman" w:hAnsi="Times New Roman" w:cs="Times New Roman"/>
          <w:b/>
          <w:sz w:val="28"/>
          <w:szCs w:val="28"/>
        </w:rPr>
      </w:pPr>
      <w:r w:rsidRPr="00A56654">
        <w:rPr>
          <w:rFonts w:ascii="Times New Roman" w:hAnsi="Times New Roman" w:cs="Times New Roman"/>
          <w:b/>
          <w:sz w:val="28"/>
          <w:szCs w:val="28"/>
        </w:rPr>
        <w:t>Administrative Staff</w:t>
      </w:r>
    </w:p>
    <w:p w14:paraId="7C7D72ED"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Dr. Lisa Cooper, President/Chancellor</w:t>
      </w:r>
    </w:p>
    <w:p w14:paraId="73AEF378"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Dr. Joseph Albert, Academic Dean </w:t>
      </w:r>
    </w:p>
    <w:p w14:paraId="19BF28B9"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Dr. Dennis Moore, Academic Dean </w:t>
      </w:r>
    </w:p>
    <w:p w14:paraId="558A0ADC"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Eddie Hare, Jr., Academic Dean</w:t>
      </w:r>
    </w:p>
    <w:p w14:paraId="2BCF88F8"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Calvin Moore, Board Member</w:t>
      </w:r>
    </w:p>
    <w:p w14:paraId="53C64CE9"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Patrick Davis, Sr., Board Member</w:t>
      </w:r>
    </w:p>
    <w:p w14:paraId="79817709"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Sandra Y. Hare, Administrative Assistant</w:t>
      </w:r>
    </w:p>
    <w:p w14:paraId="76C07FCA"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 </w:t>
      </w:r>
    </w:p>
    <w:p w14:paraId="51F35B66" w14:textId="77777777" w:rsidR="00A56654" w:rsidRPr="00A56654" w:rsidRDefault="00A56654" w:rsidP="00A56654">
      <w:pPr>
        <w:spacing w:after="0" w:line="240" w:lineRule="auto"/>
        <w:rPr>
          <w:rFonts w:ascii="Times New Roman" w:hAnsi="Times New Roman" w:cs="Times New Roman"/>
          <w:b/>
          <w:sz w:val="24"/>
          <w:szCs w:val="24"/>
        </w:rPr>
      </w:pPr>
      <w:r w:rsidRPr="00A56654">
        <w:rPr>
          <w:rFonts w:ascii="Times New Roman" w:hAnsi="Times New Roman" w:cs="Times New Roman"/>
          <w:b/>
          <w:sz w:val="28"/>
          <w:szCs w:val="28"/>
        </w:rPr>
        <w:t>Professors:</w:t>
      </w:r>
      <w:r w:rsidRPr="00A56654">
        <w:rPr>
          <w:rFonts w:ascii="Times New Roman" w:hAnsi="Times New Roman" w:cs="Times New Roman"/>
          <w:b/>
          <w:sz w:val="24"/>
          <w:szCs w:val="24"/>
        </w:rPr>
        <w:tab/>
      </w:r>
      <w:r w:rsidRPr="00A56654">
        <w:rPr>
          <w:rFonts w:ascii="Times New Roman" w:hAnsi="Times New Roman" w:cs="Times New Roman"/>
          <w:b/>
          <w:sz w:val="24"/>
          <w:szCs w:val="24"/>
        </w:rPr>
        <w:tab/>
      </w:r>
      <w:r w:rsidRPr="00A56654">
        <w:rPr>
          <w:rFonts w:ascii="Times New Roman" w:hAnsi="Times New Roman" w:cs="Times New Roman"/>
          <w:b/>
          <w:sz w:val="24"/>
          <w:szCs w:val="24"/>
        </w:rPr>
        <w:tab/>
      </w:r>
      <w:r w:rsidRPr="00A56654">
        <w:rPr>
          <w:rFonts w:ascii="Times New Roman" w:hAnsi="Times New Roman" w:cs="Times New Roman"/>
          <w:b/>
          <w:sz w:val="24"/>
          <w:szCs w:val="24"/>
        </w:rPr>
        <w:tab/>
      </w:r>
    </w:p>
    <w:p w14:paraId="00062B01" w14:textId="77777777" w:rsidR="00A56654" w:rsidRPr="00A56654" w:rsidRDefault="00A56654" w:rsidP="00A56654">
      <w:pPr>
        <w:spacing w:after="0" w:line="240" w:lineRule="auto"/>
        <w:rPr>
          <w:rFonts w:ascii="Times New Roman" w:hAnsi="Times New Roman" w:cs="Times New Roman"/>
          <w:b/>
          <w:sz w:val="28"/>
          <w:szCs w:val="28"/>
        </w:rPr>
      </w:pPr>
      <w:r w:rsidRPr="00A56654">
        <w:rPr>
          <w:rFonts w:ascii="Times New Roman" w:hAnsi="Times New Roman" w:cs="Times New Roman"/>
          <w:sz w:val="24"/>
          <w:szCs w:val="24"/>
        </w:rPr>
        <w:t xml:space="preserve">Dr. Joseph Albert, Th.D. </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07AC7BC4"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Howard Baker, Th.D.</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7F14BCBB"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Lisa Cooper, Th.D.</w:t>
      </w:r>
    </w:p>
    <w:p w14:paraId="59995813"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Michael Dotson, PhD.</w:t>
      </w:r>
    </w:p>
    <w:p w14:paraId="6AD4A831"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Eddie Hare, Jr., Th.D.</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7B455117"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Dr. Anthony Majors, </w:t>
      </w:r>
      <w:proofErr w:type="spellStart"/>
      <w:r w:rsidRPr="00A56654">
        <w:rPr>
          <w:rFonts w:ascii="Times New Roman" w:hAnsi="Times New Roman" w:cs="Times New Roman"/>
          <w:sz w:val="24"/>
          <w:szCs w:val="24"/>
        </w:rPr>
        <w:t>D.Min</w:t>
      </w:r>
      <w:proofErr w:type="spellEnd"/>
      <w:r w:rsidRPr="00A56654">
        <w:rPr>
          <w:rFonts w:ascii="Times New Roman" w:hAnsi="Times New Roman" w:cs="Times New Roman"/>
          <w:sz w:val="24"/>
          <w:szCs w:val="24"/>
        </w:rPr>
        <w:t>.</w:t>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2D44D1C6"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Dr. Dennis Moore, </w:t>
      </w:r>
      <w:proofErr w:type="spellStart"/>
      <w:r w:rsidRPr="00A56654">
        <w:rPr>
          <w:rFonts w:ascii="Times New Roman" w:hAnsi="Times New Roman" w:cs="Times New Roman"/>
          <w:sz w:val="24"/>
          <w:szCs w:val="24"/>
        </w:rPr>
        <w:t>D.Min</w:t>
      </w:r>
      <w:proofErr w:type="spellEnd"/>
    </w:p>
    <w:p w14:paraId="44305A7E"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 xml:space="preserve">Dr. Michael </w:t>
      </w:r>
      <w:proofErr w:type="spellStart"/>
      <w:r w:rsidRPr="00A56654">
        <w:rPr>
          <w:rFonts w:ascii="Times New Roman" w:hAnsi="Times New Roman" w:cs="Times New Roman"/>
          <w:sz w:val="24"/>
          <w:szCs w:val="24"/>
        </w:rPr>
        <w:t>Pasley</w:t>
      </w:r>
      <w:proofErr w:type="spellEnd"/>
      <w:r w:rsidRPr="00A56654">
        <w:rPr>
          <w:rFonts w:ascii="Times New Roman" w:hAnsi="Times New Roman" w:cs="Times New Roman"/>
          <w:sz w:val="24"/>
          <w:szCs w:val="24"/>
        </w:rPr>
        <w:t xml:space="preserve">, </w:t>
      </w:r>
      <w:proofErr w:type="spellStart"/>
      <w:r w:rsidRPr="00A56654">
        <w:rPr>
          <w:rFonts w:ascii="Times New Roman" w:hAnsi="Times New Roman" w:cs="Times New Roman"/>
          <w:sz w:val="24"/>
          <w:szCs w:val="24"/>
        </w:rPr>
        <w:t>D.Min</w:t>
      </w:r>
      <w:proofErr w:type="spellEnd"/>
      <w:r w:rsidR="00582653">
        <w:rPr>
          <w:rFonts w:ascii="Times New Roman" w:hAnsi="Times New Roman" w:cs="Times New Roman"/>
          <w:sz w:val="24"/>
          <w:szCs w:val="24"/>
        </w:rPr>
        <w:t>.</w:t>
      </w:r>
    </w:p>
    <w:p w14:paraId="0E0C6B25"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Dr. Gloria Word, Th.D.</w:t>
      </w:r>
      <w:r w:rsidRPr="00A56654">
        <w:rPr>
          <w:rFonts w:ascii="Times New Roman" w:hAnsi="Times New Roman" w:cs="Times New Roman"/>
          <w:sz w:val="24"/>
          <w:szCs w:val="24"/>
        </w:rPr>
        <w:tab/>
      </w:r>
    </w:p>
    <w:p w14:paraId="0D7715FA"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2C92DFC1" w14:textId="77777777" w:rsidR="00A56654" w:rsidRPr="00A56654" w:rsidRDefault="00A56654" w:rsidP="00A56654">
      <w:pPr>
        <w:spacing w:after="0" w:line="240" w:lineRule="auto"/>
        <w:rPr>
          <w:rFonts w:ascii="Times New Roman" w:hAnsi="Times New Roman" w:cs="Times New Roman"/>
          <w:sz w:val="24"/>
          <w:szCs w:val="24"/>
        </w:rPr>
      </w:pPr>
      <w:r w:rsidRPr="00A56654">
        <w:rPr>
          <w:rFonts w:ascii="Times New Roman" w:hAnsi="Times New Roman" w:cs="Times New Roman"/>
          <w:b/>
          <w:sz w:val="28"/>
          <w:szCs w:val="28"/>
        </w:rPr>
        <w:t>Thesis –Dissertation Projects</w:t>
      </w:r>
      <w:r w:rsidRPr="00A56654">
        <w:rPr>
          <w:rFonts w:ascii="Times New Roman" w:hAnsi="Times New Roman" w:cs="Times New Roman"/>
          <w:b/>
          <w:sz w:val="24"/>
          <w:szCs w:val="24"/>
        </w:rPr>
        <w:tab/>
      </w:r>
      <w:r w:rsidRPr="00A56654">
        <w:rPr>
          <w:rFonts w:ascii="Times New Roman" w:hAnsi="Times New Roman" w:cs="Times New Roman"/>
          <w:b/>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199EB0FA" w14:textId="77777777" w:rsidR="00A56654" w:rsidRPr="00A56654" w:rsidRDefault="00A56654" w:rsidP="00A56654">
      <w:pPr>
        <w:spacing w:after="0" w:line="240" w:lineRule="auto"/>
        <w:rPr>
          <w:rFonts w:ascii="Times New Roman" w:eastAsiaTheme="minorEastAsia" w:hAnsi="Times New Roman" w:cs="Times New Roman"/>
          <w:sz w:val="24"/>
          <w:szCs w:val="24"/>
        </w:rPr>
      </w:pPr>
      <w:r w:rsidRPr="00A56654">
        <w:rPr>
          <w:rFonts w:ascii="Times New Roman" w:eastAsiaTheme="minorEastAsia" w:hAnsi="Times New Roman" w:cs="Times New Roman"/>
          <w:sz w:val="24"/>
          <w:szCs w:val="24"/>
        </w:rPr>
        <w:t>Dr. Gloria Word, Th.D.</w:t>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r w:rsidRPr="00A56654">
        <w:rPr>
          <w:rFonts w:ascii="Times New Roman" w:eastAsiaTheme="minorEastAsia" w:hAnsi="Times New Roman" w:cs="Times New Roman"/>
          <w:sz w:val="24"/>
          <w:szCs w:val="24"/>
        </w:rPr>
        <w:tab/>
      </w:r>
    </w:p>
    <w:p w14:paraId="77F833B2" w14:textId="77777777" w:rsidR="00A56654" w:rsidRPr="00A56654" w:rsidRDefault="00A56654" w:rsidP="00A56654">
      <w:pPr>
        <w:spacing w:line="360" w:lineRule="auto"/>
        <w:rPr>
          <w:rFonts w:ascii="Times New Roman" w:hAnsi="Times New Roman" w:cs="Times New Roman"/>
          <w:sz w:val="24"/>
          <w:szCs w:val="24"/>
        </w:rPr>
      </w:pP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r w:rsidRPr="00A56654">
        <w:rPr>
          <w:rFonts w:ascii="Times New Roman" w:hAnsi="Times New Roman" w:cs="Times New Roman"/>
          <w:sz w:val="24"/>
          <w:szCs w:val="24"/>
        </w:rPr>
        <w:tab/>
      </w:r>
    </w:p>
    <w:p w14:paraId="07E41B72" w14:textId="77777777" w:rsidR="00A56654" w:rsidRPr="00A56654" w:rsidRDefault="00A56654" w:rsidP="00A56654">
      <w:pPr>
        <w:spacing w:after="0" w:line="360" w:lineRule="auto"/>
        <w:rPr>
          <w:rFonts w:ascii="Times New Roman" w:hAnsi="Times New Roman" w:cs="Times New Roman"/>
          <w:b/>
          <w:color w:val="C00000"/>
          <w:sz w:val="18"/>
          <w:szCs w:val="18"/>
        </w:rPr>
      </w:pPr>
    </w:p>
    <w:p w14:paraId="54FD878E" w14:textId="77777777" w:rsidR="00A56654" w:rsidRPr="00A56654" w:rsidRDefault="00A56654" w:rsidP="00A56654">
      <w:pPr>
        <w:spacing w:after="0" w:line="360" w:lineRule="auto"/>
        <w:rPr>
          <w:rFonts w:ascii="Times New Roman" w:hAnsi="Times New Roman" w:cs="Times New Roman"/>
          <w:b/>
          <w:color w:val="C00000"/>
          <w:sz w:val="18"/>
          <w:szCs w:val="18"/>
        </w:rPr>
      </w:pPr>
    </w:p>
    <w:p w14:paraId="1D4633B2" w14:textId="77777777"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color w:val="C00000"/>
          <w:sz w:val="18"/>
          <w:szCs w:val="18"/>
        </w:rPr>
        <w:t xml:space="preserve">Contact Information: </w:t>
      </w:r>
      <w:hyperlink r:id="rId18" w:history="1">
        <w:r w:rsidRPr="00A56654">
          <w:rPr>
            <w:rFonts w:ascii="Times New Roman" w:hAnsi="Times New Roman" w:cs="Times New Roman"/>
            <w:b/>
            <w:color w:val="0563C1" w:themeColor="hyperlink"/>
            <w:sz w:val="18"/>
            <w:szCs w:val="18"/>
            <w:u w:val="single"/>
          </w:rPr>
          <w:t>goodnewsboardsecretary@gmail.com</w:t>
        </w:r>
      </w:hyperlink>
    </w:p>
    <w:p w14:paraId="2939F6BA" w14:textId="77777777"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sz w:val="18"/>
          <w:szCs w:val="18"/>
        </w:rPr>
        <w:t>Dr. Lisa Cooper, President/Chancellor - 209-605-8777</w:t>
      </w:r>
    </w:p>
    <w:p w14:paraId="2FBB06DA" w14:textId="77777777"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sz w:val="18"/>
          <w:szCs w:val="18"/>
        </w:rPr>
        <w:t>Dr. Joseph Albert, Academic Dean - 925-963-3524</w:t>
      </w:r>
    </w:p>
    <w:p w14:paraId="3502A566" w14:textId="77777777" w:rsidR="00A56654" w:rsidRPr="00A56654" w:rsidRDefault="00A56654" w:rsidP="00A56654">
      <w:pPr>
        <w:spacing w:after="0" w:line="360" w:lineRule="auto"/>
        <w:rPr>
          <w:rFonts w:ascii="Times New Roman" w:hAnsi="Times New Roman" w:cs="Times New Roman"/>
          <w:b/>
          <w:sz w:val="18"/>
          <w:szCs w:val="18"/>
        </w:rPr>
      </w:pPr>
      <w:r w:rsidRPr="00A56654">
        <w:rPr>
          <w:rFonts w:ascii="Times New Roman" w:hAnsi="Times New Roman" w:cs="Times New Roman"/>
          <w:b/>
          <w:sz w:val="18"/>
          <w:szCs w:val="18"/>
        </w:rPr>
        <w:t>Dr. Eddie Hare Jr., Academic Dean - 209-400-5938</w:t>
      </w:r>
    </w:p>
    <w:p w14:paraId="4190097B" w14:textId="77777777" w:rsidR="00A56654" w:rsidRPr="00A56654" w:rsidRDefault="00A56654" w:rsidP="00A56654">
      <w:pPr>
        <w:spacing w:after="0" w:line="360" w:lineRule="auto"/>
        <w:rPr>
          <w:rFonts w:ascii="Times New Roman" w:hAnsi="Times New Roman" w:cs="Times New Roman"/>
          <w:b/>
          <w:color w:val="FF0000"/>
          <w:sz w:val="18"/>
          <w:szCs w:val="18"/>
        </w:rPr>
      </w:pPr>
      <w:r w:rsidRPr="00A56654">
        <w:rPr>
          <w:rFonts w:ascii="Times New Roman" w:hAnsi="Times New Roman" w:cs="Times New Roman"/>
          <w:b/>
          <w:sz w:val="18"/>
          <w:szCs w:val="18"/>
        </w:rPr>
        <w:t>Dr. Dennis Moore, Academic Dean - 209-607-7446</w:t>
      </w:r>
    </w:p>
    <w:p w14:paraId="4DC87BD7" w14:textId="77777777" w:rsidR="00A56654" w:rsidRPr="00A56654" w:rsidRDefault="00A56654" w:rsidP="00A56654">
      <w:pPr>
        <w:spacing w:after="0" w:line="360" w:lineRule="auto"/>
        <w:rPr>
          <w:rFonts w:ascii="Times New Roman" w:hAnsi="Times New Roman" w:cs="Times New Roman"/>
          <w:b/>
          <w:sz w:val="18"/>
          <w:szCs w:val="18"/>
        </w:rPr>
      </w:pPr>
    </w:p>
    <w:p w14:paraId="1F43BDE0" w14:textId="77777777" w:rsidR="00A56654" w:rsidRPr="00BB3B79" w:rsidRDefault="00A56654" w:rsidP="00A56654">
      <w:pPr>
        <w:jc w:val="both"/>
        <w:rPr>
          <w:rFonts w:ascii="Book Antiqua" w:hAnsi="Book Antiqua"/>
          <w:sz w:val="24"/>
          <w:szCs w:val="24"/>
        </w:rPr>
      </w:pPr>
    </w:p>
    <w:p w14:paraId="04D7FAE4" w14:textId="77777777" w:rsidR="00A56654" w:rsidRDefault="00A56654"/>
    <w:sectPr w:rsidR="00A56654" w:rsidSect="000E5FAE">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80BB" w14:textId="77777777" w:rsidR="009340B2" w:rsidRDefault="009340B2" w:rsidP="000A74E6">
      <w:pPr>
        <w:spacing w:after="0" w:line="240" w:lineRule="auto"/>
      </w:pPr>
      <w:r>
        <w:separator/>
      </w:r>
    </w:p>
  </w:endnote>
  <w:endnote w:type="continuationSeparator" w:id="0">
    <w:p w14:paraId="37E32D09" w14:textId="77777777" w:rsidR="009340B2" w:rsidRDefault="009340B2" w:rsidP="000A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02700"/>
      <w:docPartObj>
        <w:docPartGallery w:val="Page Numbers (Bottom of Page)"/>
        <w:docPartUnique/>
      </w:docPartObj>
    </w:sdtPr>
    <w:sdtEndPr>
      <w:rPr>
        <w:noProof/>
      </w:rPr>
    </w:sdtEndPr>
    <w:sdtContent>
      <w:p w14:paraId="2886550E" w14:textId="77777777" w:rsidR="000A74E6" w:rsidRDefault="000A74E6">
        <w:pPr>
          <w:pStyle w:val="Footer"/>
          <w:jc w:val="center"/>
        </w:pPr>
        <w:r>
          <w:fldChar w:fldCharType="begin"/>
        </w:r>
        <w:r>
          <w:instrText xml:space="preserve"> PAGE   \* MERGEFORMAT </w:instrText>
        </w:r>
        <w:r>
          <w:fldChar w:fldCharType="separate"/>
        </w:r>
        <w:r w:rsidR="005B6E19">
          <w:rPr>
            <w:noProof/>
          </w:rPr>
          <w:t>25</w:t>
        </w:r>
        <w:r>
          <w:rPr>
            <w:noProof/>
          </w:rPr>
          <w:fldChar w:fldCharType="end"/>
        </w:r>
      </w:p>
    </w:sdtContent>
  </w:sdt>
  <w:p w14:paraId="4479B07C" w14:textId="77777777" w:rsidR="000A74E6" w:rsidRDefault="000A7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7A26" w14:textId="77777777" w:rsidR="009340B2" w:rsidRDefault="009340B2" w:rsidP="000A74E6">
      <w:pPr>
        <w:spacing w:after="0" w:line="240" w:lineRule="auto"/>
      </w:pPr>
      <w:r>
        <w:separator/>
      </w:r>
    </w:p>
  </w:footnote>
  <w:footnote w:type="continuationSeparator" w:id="0">
    <w:p w14:paraId="0D893925" w14:textId="77777777" w:rsidR="009340B2" w:rsidRDefault="009340B2" w:rsidP="000A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43B02"/>
    <w:multiLevelType w:val="singleLevel"/>
    <w:tmpl w:val="ED4882B4"/>
    <w:lvl w:ilvl="0">
      <w:start w:val="1"/>
      <w:numFmt w:val="decimal"/>
      <w:lvlText w:val="%1."/>
      <w:lvlJc w:val="left"/>
      <w:pPr>
        <w:tabs>
          <w:tab w:val="num" w:pos="1800"/>
        </w:tabs>
        <w:ind w:left="1800" w:hanging="360"/>
      </w:pPr>
      <w:rPr>
        <w:rFonts w:hint="default"/>
      </w:rPr>
    </w:lvl>
  </w:abstractNum>
  <w:abstractNum w:abstractNumId="1" w15:restartNumberingAfterBreak="0">
    <w:nsid w:val="6E341729"/>
    <w:multiLevelType w:val="hybridMultilevel"/>
    <w:tmpl w:val="6BB0A2E0"/>
    <w:lvl w:ilvl="0" w:tplc="623AA378">
      <w:start w:val="1"/>
      <w:numFmt w:val="upperRoman"/>
      <w:lvlText w:val="%1."/>
      <w:lvlJc w:val="left"/>
      <w:pPr>
        <w:ind w:left="1080" w:hanging="720"/>
      </w:pPr>
      <w:rPr>
        <w:rFonts w:hint="default"/>
      </w:rPr>
    </w:lvl>
    <w:lvl w:ilvl="1" w:tplc="0C825D28">
      <w:start w:val="1"/>
      <w:numFmt w:val="upperLetter"/>
      <w:lvlText w:val="%2."/>
      <w:lvlJc w:val="left"/>
      <w:pPr>
        <w:ind w:left="1440" w:hanging="360"/>
      </w:pPr>
      <w:rPr>
        <w:rFonts w:ascii="Times New Roman" w:eastAsiaTheme="minorHAnsi" w:hAnsi="Times New Roman"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768477">
    <w:abstractNumId w:val="0"/>
  </w:num>
  <w:num w:numId="2" w16cid:durableId="1445999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3F"/>
    <w:rsid w:val="000A74E6"/>
    <w:rsid w:val="000E5FAE"/>
    <w:rsid w:val="00124E7E"/>
    <w:rsid w:val="00146B01"/>
    <w:rsid w:val="001532EC"/>
    <w:rsid w:val="001B6BBD"/>
    <w:rsid w:val="002247CB"/>
    <w:rsid w:val="00252484"/>
    <w:rsid w:val="002545BC"/>
    <w:rsid w:val="002B7250"/>
    <w:rsid w:val="002C0C07"/>
    <w:rsid w:val="003D131F"/>
    <w:rsid w:val="00445B52"/>
    <w:rsid w:val="00582653"/>
    <w:rsid w:val="005B6E19"/>
    <w:rsid w:val="006461FB"/>
    <w:rsid w:val="009340B2"/>
    <w:rsid w:val="00965501"/>
    <w:rsid w:val="009D2295"/>
    <w:rsid w:val="00A4413F"/>
    <w:rsid w:val="00A56654"/>
    <w:rsid w:val="00B510F7"/>
    <w:rsid w:val="00B958E5"/>
    <w:rsid w:val="00C214D1"/>
    <w:rsid w:val="00CE0A48"/>
    <w:rsid w:val="00E032B3"/>
    <w:rsid w:val="00E31F18"/>
    <w:rsid w:val="00E6562D"/>
    <w:rsid w:val="00F9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039A48"/>
  <w15:chartTrackingRefBased/>
  <w15:docId w15:val="{731DF334-812E-4E48-A06E-4F710E2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56654"/>
    <w:pPr>
      <w:spacing w:after="0" w:line="240" w:lineRule="auto"/>
    </w:pPr>
    <w:rPr>
      <w:rFonts w:eastAsiaTheme="minorEastAsia"/>
    </w:rPr>
  </w:style>
  <w:style w:type="character" w:customStyle="1" w:styleId="NoSpacingChar">
    <w:name w:val="No Spacing Char"/>
    <w:basedOn w:val="DefaultParagraphFont"/>
    <w:link w:val="NoSpacing"/>
    <w:uiPriority w:val="1"/>
    <w:rsid w:val="00A56654"/>
    <w:rPr>
      <w:rFonts w:eastAsiaTheme="minorEastAsia"/>
    </w:rPr>
  </w:style>
  <w:style w:type="character" w:styleId="Hyperlink">
    <w:name w:val="Hyperlink"/>
    <w:basedOn w:val="DefaultParagraphFont"/>
    <w:uiPriority w:val="99"/>
    <w:unhideWhenUsed/>
    <w:rsid w:val="00A56654"/>
    <w:rPr>
      <w:color w:val="0563C1" w:themeColor="hyperlink"/>
      <w:u w:val="single"/>
    </w:rPr>
  </w:style>
  <w:style w:type="table" w:styleId="TableGrid">
    <w:name w:val="Table Grid"/>
    <w:basedOn w:val="TableNormal"/>
    <w:uiPriority w:val="39"/>
    <w:rsid w:val="00A56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654"/>
    <w:pPr>
      <w:spacing w:line="256" w:lineRule="auto"/>
      <w:ind w:left="720"/>
      <w:contextualSpacing/>
    </w:pPr>
    <w:rPr>
      <w:rFonts w:eastAsiaTheme="minorEastAsia"/>
    </w:rPr>
  </w:style>
  <w:style w:type="paragraph" w:styleId="NormalWeb">
    <w:name w:val="Normal (Web)"/>
    <w:basedOn w:val="Normal"/>
    <w:uiPriority w:val="99"/>
    <w:unhideWhenUsed/>
    <w:rsid w:val="00A566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4E6"/>
  </w:style>
  <w:style w:type="paragraph" w:styleId="Footer">
    <w:name w:val="footer"/>
    <w:basedOn w:val="Normal"/>
    <w:link w:val="FooterChar"/>
    <w:uiPriority w:val="99"/>
    <w:unhideWhenUsed/>
    <w:rsid w:val="000A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4E6"/>
  </w:style>
  <w:style w:type="paragraph" w:styleId="BalloonText">
    <w:name w:val="Balloon Text"/>
    <w:basedOn w:val="Normal"/>
    <w:link w:val="BalloonTextChar"/>
    <w:uiPriority w:val="99"/>
    <w:semiHidden/>
    <w:unhideWhenUsed/>
    <w:rsid w:val="000E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yperlink" Target="mailto:goodnewsboardsecretary@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oodnewsboardsecretary@gmail.com" TargetMode="Externa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newsboardsecretary@gmail.com"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770B-6887-44B1-B9A2-4195FEFC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34</Pages>
  <Words>8396</Words>
  <Characters>47860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Adam Tyler</cp:lastModifiedBy>
  <cp:revision>6</cp:revision>
  <cp:lastPrinted>2023-10-12T19:52:00Z</cp:lastPrinted>
  <dcterms:created xsi:type="dcterms:W3CDTF">2023-10-12T19:05:00Z</dcterms:created>
  <dcterms:modified xsi:type="dcterms:W3CDTF">2023-10-19T17:37:00Z</dcterms:modified>
</cp:coreProperties>
</file>